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CBAE" w14:textId="77777777" w:rsidR="00032096" w:rsidRDefault="00032096" w:rsidP="00406E54">
      <w:pPr>
        <w:spacing w:line="240" w:lineRule="atLeast"/>
        <w:jc w:val="center"/>
        <w:rPr>
          <w:b/>
          <w:color w:val="943634" w:themeColor="accent2" w:themeShade="BF"/>
          <w:sz w:val="28"/>
        </w:rPr>
      </w:pPr>
      <w:r w:rsidRPr="00F91787">
        <w:rPr>
          <w:b/>
          <w:color w:val="943634" w:themeColor="accent2" w:themeShade="BF"/>
          <w:sz w:val="28"/>
        </w:rPr>
        <w:t xml:space="preserve">ASSEMBLÉE DU CONSEIL DE </w:t>
      </w:r>
      <w:smartTag w:uri="urn:schemas-microsoft-com:office:smarttags" w:element="PersonName">
        <w:smartTagPr>
          <w:attr w:name="ProductID" w:val="LA M.R"/>
        </w:smartTagPr>
        <w:r w:rsidRPr="00F91787">
          <w:rPr>
            <w:b/>
            <w:color w:val="943634" w:themeColor="accent2" w:themeShade="BF"/>
            <w:sz w:val="28"/>
          </w:rPr>
          <w:t>LA M.R</w:t>
        </w:r>
      </w:smartTag>
      <w:r w:rsidR="006F51C2">
        <w:rPr>
          <w:b/>
          <w:color w:val="943634" w:themeColor="accent2" w:themeShade="BF"/>
          <w:sz w:val="28"/>
        </w:rPr>
        <w:t xml:space="preserve">.C. DE </w:t>
      </w:r>
      <w:r w:rsidRPr="00F91787">
        <w:rPr>
          <w:b/>
          <w:color w:val="943634" w:themeColor="accent2" w:themeShade="BF"/>
          <w:sz w:val="28"/>
        </w:rPr>
        <w:t>LOTBINIÈRE</w:t>
      </w:r>
    </w:p>
    <w:p w14:paraId="37DBB471" w14:textId="77777777" w:rsidR="00E900E4" w:rsidRPr="00F91787" w:rsidRDefault="00E900E4" w:rsidP="00406E54">
      <w:pPr>
        <w:spacing w:line="240" w:lineRule="atLeast"/>
        <w:jc w:val="center"/>
        <w:rPr>
          <w:b/>
          <w:color w:val="943634" w:themeColor="accent2" w:themeShade="BF"/>
          <w:sz w:val="28"/>
        </w:rPr>
      </w:pPr>
      <w:r>
        <w:rPr>
          <w:b/>
          <w:color w:val="943634" w:themeColor="accent2" w:themeShade="BF"/>
          <w:sz w:val="28"/>
        </w:rPr>
        <w:t>TENUE À SAINT-FLAVIEN</w:t>
      </w:r>
    </w:p>
    <w:p w14:paraId="02A631EA" w14:textId="77777777" w:rsidR="005B3079" w:rsidRDefault="002111A0" w:rsidP="005B3079">
      <w:pPr>
        <w:spacing w:line="240" w:lineRule="atLeast"/>
        <w:jc w:val="center"/>
        <w:rPr>
          <w:b/>
          <w:color w:val="943634" w:themeColor="accent2" w:themeShade="BF"/>
          <w:sz w:val="28"/>
        </w:rPr>
      </w:pPr>
      <w:r>
        <w:rPr>
          <w:b/>
          <w:color w:val="943634" w:themeColor="accent2" w:themeShade="BF"/>
          <w:sz w:val="28"/>
        </w:rPr>
        <w:t>LE 9</w:t>
      </w:r>
      <w:r w:rsidR="00335D58">
        <w:rPr>
          <w:b/>
          <w:color w:val="943634" w:themeColor="accent2" w:themeShade="BF"/>
          <w:sz w:val="28"/>
        </w:rPr>
        <w:t> </w:t>
      </w:r>
      <w:r w:rsidR="00E900E4">
        <w:rPr>
          <w:b/>
          <w:color w:val="943634" w:themeColor="accent2" w:themeShade="BF"/>
          <w:sz w:val="28"/>
        </w:rPr>
        <w:t>MARS</w:t>
      </w:r>
      <w:r>
        <w:rPr>
          <w:b/>
          <w:color w:val="943634" w:themeColor="accent2" w:themeShade="BF"/>
          <w:sz w:val="28"/>
        </w:rPr>
        <w:t xml:space="preserve"> 2022</w:t>
      </w:r>
      <w:r w:rsidR="005B3079">
        <w:rPr>
          <w:b/>
          <w:color w:val="943634" w:themeColor="accent2" w:themeShade="BF"/>
          <w:sz w:val="28"/>
        </w:rPr>
        <w:t xml:space="preserve"> À 19 </w:t>
      </w:r>
      <w:r w:rsidR="00F07B94">
        <w:rPr>
          <w:b/>
          <w:color w:val="943634" w:themeColor="accent2" w:themeShade="BF"/>
          <w:sz w:val="28"/>
        </w:rPr>
        <w:t>h</w:t>
      </w:r>
      <w:r w:rsidR="005B3079">
        <w:rPr>
          <w:b/>
          <w:color w:val="943634" w:themeColor="accent2" w:themeShade="BF"/>
          <w:sz w:val="28"/>
        </w:rPr>
        <w:t> 30</w:t>
      </w:r>
    </w:p>
    <w:p w14:paraId="3CD58FD6" w14:textId="77777777" w:rsidR="00032096" w:rsidRPr="00F91787" w:rsidRDefault="00032096" w:rsidP="00406E54">
      <w:pPr>
        <w:spacing w:line="240" w:lineRule="atLeast"/>
        <w:jc w:val="center"/>
        <w:rPr>
          <w:b/>
          <w:color w:val="943634" w:themeColor="accent2" w:themeShade="BF"/>
          <w:sz w:val="28"/>
        </w:rPr>
      </w:pPr>
    </w:p>
    <w:p w14:paraId="67FBD690" w14:textId="77777777" w:rsidR="00032096" w:rsidRDefault="00032096" w:rsidP="00406E54">
      <w:pPr>
        <w:spacing w:line="240" w:lineRule="atLeast"/>
        <w:jc w:val="both"/>
        <w:rPr>
          <w:b/>
        </w:rPr>
      </w:pPr>
    </w:p>
    <w:p w14:paraId="436350A4" w14:textId="77777777" w:rsidR="00D45173" w:rsidRDefault="00032096" w:rsidP="00F67F67">
      <w:pPr>
        <w:spacing w:line="240" w:lineRule="atLeast"/>
        <w:jc w:val="both"/>
      </w:pPr>
      <w:r>
        <w:rPr>
          <w:b/>
        </w:rPr>
        <w:t>SOUS LA PRÉSIDENCE DE</w:t>
      </w:r>
      <w:r w:rsidR="00335D58">
        <w:rPr>
          <w:b/>
        </w:rPr>
        <w:t> </w:t>
      </w:r>
      <w:r>
        <w:rPr>
          <w:b/>
        </w:rPr>
        <w:t>:</w:t>
      </w:r>
      <w:r w:rsidR="005F0DF8">
        <w:tab/>
      </w:r>
      <w:r w:rsidR="000C39C9">
        <w:t>Monsieur Normand Côté, préfet et maire de Saint-Flavien</w:t>
      </w:r>
    </w:p>
    <w:p w14:paraId="541986DB" w14:textId="77777777" w:rsidR="00032096" w:rsidRDefault="00032096" w:rsidP="00C5388D">
      <w:pPr>
        <w:spacing w:line="240" w:lineRule="atLeast"/>
        <w:jc w:val="both"/>
      </w:pPr>
    </w:p>
    <w:p w14:paraId="7257733F" w14:textId="77777777" w:rsidR="00F51E5B" w:rsidRDefault="005C3206" w:rsidP="005C3206">
      <w:pPr>
        <w:tabs>
          <w:tab w:val="left" w:pos="4320"/>
        </w:tabs>
        <w:spacing w:line="240" w:lineRule="atLeast"/>
        <w:ind w:firstLine="16"/>
        <w:jc w:val="both"/>
        <w:rPr>
          <w:b/>
        </w:rPr>
      </w:pPr>
      <w:r>
        <w:rPr>
          <w:b/>
        </w:rPr>
        <w:t>MUNICIPALITÉS</w:t>
      </w:r>
      <w:r>
        <w:rPr>
          <w:b/>
        </w:rPr>
        <w:tab/>
      </w:r>
      <w:r w:rsidR="00D63DD9">
        <w:rPr>
          <w:b/>
        </w:rPr>
        <w:t>MAIRES</w:t>
      </w:r>
    </w:p>
    <w:p w14:paraId="1FED231D" w14:textId="77777777" w:rsidR="005B3079" w:rsidRPr="004179E3" w:rsidRDefault="005B3079" w:rsidP="005C3206">
      <w:pPr>
        <w:tabs>
          <w:tab w:val="left" w:pos="4320"/>
        </w:tabs>
        <w:spacing w:line="360" w:lineRule="atLeast"/>
        <w:ind w:firstLine="17"/>
        <w:jc w:val="both"/>
      </w:pPr>
      <w:r w:rsidRPr="004179E3">
        <w:t>Dosquet</w:t>
      </w:r>
      <w:r w:rsidRPr="004179E3">
        <w:tab/>
        <w:t>Yvan Charest</w:t>
      </w:r>
    </w:p>
    <w:p w14:paraId="6768C050" w14:textId="77777777" w:rsidR="00F51E5B" w:rsidRPr="004179E3" w:rsidRDefault="00F51E5B" w:rsidP="005C3206">
      <w:pPr>
        <w:tabs>
          <w:tab w:val="left" w:pos="4320"/>
        </w:tabs>
        <w:spacing w:line="360" w:lineRule="atLeast"/>
        <w:ind w:firstLine="17"/>
        <w:jc w:val="both"/>
      </w:pPr>
      <w:r w:rsidRPr="004179E3">
        <w:t>Laurier-Station</w:t>
      </w:r>
      <w:r w:rsidRPr="004179E3">
        <w:tab/>
      </w:r>
      <w:r w:rsidR="002111A0">
        <w:t>Huguette Charest</w:t>
      </w:r>
    </w:p>
    <w:p w14:paraId="38A6A06B" w14:textId="77777777" w:rsidR="00F51E5B" w:rsidRPr="004179E3" w:rsidRDefault="00F51E5B" w:rsidP="005C3206">
      <w:pPr>
        <w:tabs>
          <w:tab w:val="left" w:pos="4320"/>
        </w:tabs>
        <w:spacing w:line="360" w:lineRule="atLeast"/>
        <w:ind w:firstLine="17"/>
        <w:jc w:val="both"/>
      </w:pPr>
      <w:r w:rsidRPr="004179E3">
        <w:t>Leclercville</w:t>
      </w:r>
      <w:r w:rsidRPr="004179E3">
        <w:tab/>
      </w:r>
      <w:r w:rsidR="005B3079" w:rsidRPr="004179E3">
        <w:t>Denis Richard</w:t>
      </w:r>
    </w:p>
    <w:p w14:paraId="6B64FD2A" w14:textId="77777777" w:rsidR="00F143BF" w:rsidRPr="004179E3" w:rsidRDefault="00F143BF" w:rsidP="00F143BF">
      <w:pPr>
        <w:tabs>
          <w:tab w:val="left" w:pos="4320"/>
        </w:tabs>
        <w:spacing w:line="360" w:lineRule="atLeast"/>
        <w:ind w:firstLine="17"/>
        <w:jc w:val="both"/>
      </w:pPr>
      <w:r w:rsidRPr="004179E3">
        <w:t>Lotbinière</w:t>
      </w:r>
      <w:r w:rsidRPr="004179E3">
        <w:tab/>
        <w:t>Jean Bergeron</w:t>
      </w:r>
    </w:p>
    <w:p w14:paraId="1C511B5D" w14:textId="77777777" w:rsidR="00F51E5B" w:rsidRPr="004179E3" w:rsidRDefault="00F51E5B" w:rsidP="005C3206">
      <w:pPr>
        <w:tabs>
          <w:tab w:val="left" w:pos="4320"/>
        </w:tabs>
        <w:spacing w:line="360" w:lineRule="atLeast"/>
        <w:ind w:firstLine="17"/>
        <w:jc w:val="both"/>
      </w:pPr>
      <w:proofErr w:type="spellStart"/>
      <w:r w:rsidRPr="004179E3">
        <w:t>Notre-Dame-du-Sacré-C</w:t>
      </w:r>
      <w:r w:rsidR="0025467B">
        <w:t>œur-d’</w:t>
      </w:r>
      <w:r w:rsidRPr="004179E3">
        <w:t>Issoudun</w:t>
      </w:r>
      <w:proofErr w:type="spellEnd"/>
      <w:r w:rsidRPr="004179E3">
        <w:tab/>
        <w:t>Annie Thériault</w:t>
      </w:r>
    </w:p>
    <w:p w14:paraId="6E936FDC" w14:textId="77777777" w:rsidR="00F51E5B" w:rsidRPr="004179E3" w:rsidRDefault="00F51E5B" w:rsidP="005C3206">
      <w:pPr>
        <w:tabs>
          <w:tab w:val="left" w:pos="4320"/>
        </w:tabs>
        <w:spacing w:line="360" w:lineRule="atLeast"/>
        <w:ind w:firstLine="17"/>
        <w:jc w:val="both"/>
      </w:pPr>
      <w:r w:rsidRPr="004179E3">
        <w:t>Saint-Antoine-de-Tilly</w:t>
      </w:r>
      <w:r w:rsidRPr="004179E3">
        <w:tab/>
      </w:r>
      <w:r w:rsidR="002111A0">
        <w:t>Guy Lafleur</w:t>
      </w:r>
    </w:p>
    <w:p w14:paraId="29374A27" w14:textId="77777777" w:rsidR="00F51E5B" w:rsidRPr="004179E3" w:rsidRDefault="00F51E5B" w:rsidP="005C3206">
      <w:pPr>
        <w:tabs>
          <w:tab w:val="left" w:pos="4320"/>
        </w:tabs>
        <w:spacing w:line="360" w:lineRule="atLeast"/>
        <w:ind w:firstLine="17"/>
        <w:jc w:val="both"/>
      </w:pPr>
      <w:r w:rsidRPr="004179E3">
        <w:t>Saint-Apollinaire</w:t>
      </w:r>
      <w:r w:rsidRPr="004179E3">
        <w:tab/>
      </w:r>
      <w:r w:rsidR="002111A0">
        <w:t>Jonathan Moreau</w:t>
      </w:r>
    </w:p>
    <w:p w14:paraId="49247E21" w14:textId="77777777" w:rsidR="00F51E5B" w:rsidRPr="004179E3" w:rsidRDefault="00F51E5B" w:rsidP="005C3206">
      <w:pPr>
        <w:tabs>
          <w:tab w:val="left" w:pos="4320"/>
        </w:tabs>
        <w:spacing w:line="360" w:lineRule="atLeast"/>
        <w:ind w:firstLine="17"/>
        <w:jc w:val="both"/>
      </w:pPr>
      <w:r w:rsidRPr="004179E3">
        <w:t>Sainte-Agathe-de-Lotbinière</w:t>
      </w:r>
      <w:r w:rsidRPr="004179E3">
        <w:tab/>
        <w:t>Gilbert Breton</w:t>
      </w:r>
    </w:p>
    <w:p w14:paraId="1807882A" w14:textId="77777777" w:rsidR="00F51E5B" w:rsidRPr="004179E3" w:rsidRDefault="00943C2B" w:rsidP="005C3206">
      <w:pPr>
        <w:tabs>
          <w:tab w:val="left" w:pos="4320"/>
        </w:tabs>
        <w:spacing w:line="360" w:lineRule="atLeast"/>
        <w:ind w:firstLine="17"/>
        <w:jc w:val="both"/>
      </w:pPr>
      <w:r w:rsidRPr="004179E3">
        <w:t>Sainte-Croix</w:t>
      </w:r>
      <w:r w:rsidR="00F51E5B" w:rsidRPr="004179E3">
        <w:tab/>
      </w:r>
      <w:r w:rsidR="002111A0">
        <w:t>Stéphane Dion</w:t>
      </w:r>
    </w:p>
    <w:p w14:paraId="73FF745E" w14:textId="77777777" w:rsidR="00F51E5B" w:rsidRPr="004179E3" w:rsidRDefault="00F51E5B" w:rsidP="005C3206">
      <w:pPr>
        <w:tabs>
          <w:tab w:val="left" w:pos="4320"/>
        </w:tabs>
        <w:spacing w:line="360" w:lineRule="atLeast"/>
        <w:ind w:firstLine="17"/>
        <w:jc w:val="both"/>
      </w:pPr>
      <w:r w:rsidRPr="004179E3">
        <w:t>Saint-Édouard-de-Lotbinière</w:t>
      </w:r>
      <w:r w:rsidRPr="004179E3">
        <w:tab/>
        <w:t>Denise Poulin</w:t>
      </w:r>
    </w:p>
    <w:p w14:paraId="2A20346F" w14:textId="77777777" w:rsidR="00F51E5B" w:rsidRPr="004179E3" w:rsidRDefault="00A55ED0" w:rsidP="005C3206">
      <w:pPr>
        <w:tabs>
          <w:tab w:val="left" w:pos="4320"/>
        </w:tabs>
        <w:spacing w:line="360" w:lineRule="atLeast"/>
        <w:ind w:firstLine="17"/>
        <w:jc w:val="both"/>
      </w:pPr>
      <w:r w:rsidRPr="004179E3">
        <w:t>Saint-Flavien</w:t>
      </w:r>
      <w:r w:rsidRPr="004179E3">
        <w:tab/>
      </w:r>
      <w:r w:rsidR="00A201D5" w:rsidRPr="004179E3">
        <w:t>Normand Côté</w:t>
      </w:r>
    </w:p>
    <w:p w14:paraId="30884A96" w14:textId="77777777" w:rsidR="00F51E5B" w:rsidRPr="004179E3" w:rsidRDefault="00F51E5B" w:rsidP="005C3206">
      <w:pPr>
        <w:tabs>
          <w:tab w:val="left" w:pos="4320"/>
        </w:tabs>
        <w:spacing w:line="360" w:lineRule="atLeast"/>
        <w:ind w:firstLine="17"/>
        <w:jc w:val="both"/>
      </w:pPr>
      <w:r w:rsidRPr="004179E3">
        <w:t>Saint-Gilles</w:t>
      </w:r>
      <w:r w:rsidRPr="004179E3">
        <w:tab/>
      </w:r>
      <w:r w:rsidR="00CF4AC3" w:rsidRPr="004179E3">
        <w:t>Robert Samson</w:t>
      </w:r>
    </w:p>
    <w:p w14:paraId="77A2222C" w14:textId="77777777" w:rsidR="00F51E5B" w:rsidRPr="004179E3" w:rsidRDefault="00F51E5B" w:rsidP="005C3206">
      <w:pPr>
        <w:tabs>
          <w:tab w:val="left" w:pos="4320"/>
        </w:tabs>
        <w:spacing w:line="360" w:lineRule="atLeast"/>
        <w:ind w:firstLine="17"/>
        <w:jc w:val="both"/>
      </w:pPr>
      <w:r w:rsidRPr="004179E3">
        <w:t>Saint-Janvier-de-Joly</w:t>
      </w:r>
      <w:r w:rsidRPr="004179E3">
        <w:tab/>
      </w:r>
      <w:r w:rsidR="00A201D5" w:rsidRPr="004179E3">
        <w:t>Bernard Fortier</w:t>
      </w:r>
    </w:p>
    <w:p w14:paraId="2205EF57" w14:textId="77777777" w:rsidR="00F51E5B" w:rsidRPr="004179E3" w:rsidRDefault="00F51E5B" w:rsidP="005C3206">
      <w:pPr>
        <w:tabs>
          <w:tab w:val="left" w:pos="4320"/>
        </w:tabs>
        <w:spacing w:line="360" w:lineRule="atLeast"/>
        <w:ind w:firstLine="17"/>
        <w:jc w:val="both"/>
      </w:pPr>
      <w:r w:rsidRPr="004179E3">
        <w:t>Saint-Narcisse-de-Beaurivage</w:t>
      </w:r>
      <w:r w:rsidRPr="004179E3">
        <w:tab/>
        <w:t>Denis Dion</w:t>
      </w:r>
    </w:p>
    <w:p w14:paraId="58BBB219" w14:textId="77777777" w:rsidR="00F51E5B" w:rsidRPr="004179E3" w:rsidRDefault="00F51E5B" w:rsidP="005C3206">
      <w:pPr>
        <w:tabs>
          <w:tab w:val="left" w:pos="4320"/>
        </w:tabs>
        <w:spacing w:line="360" w:lineRule="atLeast"/>
        <w:ind w:firstLine="17"/>
        <w:jc w:val="both"/>
      </w:pPr>
      <w:r w:rsidRPr="004179E3">
        <w:t>Saint-Patrice-de-Beaurivage</w:t>
      </w:r>
      <w:r w:rsidRPr="004179E3">
        <w:tab/>
      </w:r>
      <w:r w:rsidR="002111A0">
        <w:rPr>
          <w:color w:val="000000"/>
        </w:rPr>
        <w:t xml:space="preserve">Samuel </w:t>
      </w:r>
      <w:proofErr w:type="spellStart"/>
      <w:r w:rsidR="002111A0">
        <w:rPr>
          <w:color w:val="000000"/>
        </w:rPr>
        <w:t>Boudreault</w:t>
      </w:r>
      <w:proofErr w:type="spellEnd"/>
    </w:p>
    <w:p w14:paraId="33AC4C96" w14:textId="77777777" w:rsidR="00F51E5B" w:rsidRPr="004179E3" w:rsidRDefault="00F51E5B" w:rsidP="005C3206">
      <w:pPr>
        <w:tabs>
          <w:tab w:val="left" w:pos="4320"/>
        </w:tabs>
        <w:spacing w:line="360" w:lineRule="atLeast"/>
        <w:ind w:firstLine="17"/>
        <w:jc w:val="both"/>
      </w:pPr>
      <w:r w:rsidRPr="004179E3">
        <w:t xml:space="preserve">Saint-Sylvestre </w:t>
      </w:r>
      <w:r w:rsidRPr="004179E3">
        <w:tab/>
      </w:r>
      <w:r w:rsidR="002111A0">
        <w:t>Nancy Lehoux</w:t>
      </w:r>
    </w:p>
    <w:p w14:paraId="7402F8B8" w14:textId="77777777" w:rsidR="00F51E5B" w:rsidRDefault="00943C2B" w:rsidP="005C3206">
      <w:pPr>
        <w:tabs>
          <w:tab w:val="left" w:pos="4320"/>
        </w:tabs>
        <w:spacing w:line="360" w:lineRule="atLeast"/>
        <w:ind w:firstLine="17"/>
        <w:jc w:val="both"/>
      </w:pPr>
      <w:r w:rsidRPr="004179E3">
        <w:t>Val-Alain</w:t>
      </w:r>
      <w:r w:rsidR="00F51E5B" w:rsidRPr="004179E3">
        <w:tab/>
      </w:r>
      <w:r w:rsidR="005D4252" w:rsidRPr="004179E3">
        <w:t>Daniel Turcotte</w:t>
      </w:r>
    </w:p>
    <w:p w14:paraId="310CB011" w14:textId="77777777" w:rsidR="00153644" w:rsidRDefault="00153644" w:rsidP="005C3206">
      <w:pPr>
        <w:tabs>
          <w:tab w:val="left" w:pos="4320"/>
        </w:tabs>
        <w:spacing w:line="360" w:lineRule="atLeast"/>
        <w:ind w:firstLine="17"/>
        <w:jc w:val="both"/>
      </w:pPr>
    </w:p>
    <w:p w14:paraId="4ECB5484" w14:textId="77777777" w:rsidR="00C5388D" w:rsidRPr="00332001" w:rsidRDefault="00C5388D" w:rsidP="005C3206">
      <w:pPr>
        <w:tabs>
          <w:tab w:val="left" w:pos="4320"/>
        </w:tabs>
        <w:spacing w:line="360" w:lineRule="atLeast"/>
        <w:ind w:firstLine="17"/>
        <w:jc w:val="both"/>
      </w:pPr>
      <w:r w:rsidRPr="00332001">
        <w:t>ABSENCE</w:t>
      </w:r>
      <w:r w:rsidR="00BE713F">
        <w:t> </w:t>
      </w:r>
      <w:r w:rsidRPr="00332001">
        <w:t>:</w:t>
      </w:r>
    </w:p>
    <w:p w14:paraId="69762BB6" w14:textId="77777777" w:rsidR="00C5388D" w:rsidRPr="00332001" w:rsidRDefault="00C5388D" w:rsidP="00C5388D">
      <w:pPr>
        <w:tabs>
          <w:tab w:val="left" w:pos="4320"/>
        </w:tabs>
        <w:spacing w:line="360" w:lineRule="atLeast"/>
        <w:ind w:firstLine="17"/>
        <w:jc w:val="both"/>
      </w:pPr>
      <w:r w:rsidRPr="00332001">
        <w:t>Saint-</w:t>
      </w:r>
      <w:proofErr w:type="spellStart"/>
      <w:r w:rsidRPr="00332001">
        <w:t>Agapit</w:t>
      </w:r>
      <w:proofErr w:type="spellEnd"/>
      <w:r w:rsidRPr="00332001">
        <w:tab/>
        <w:t>Yves Gingras</w:t>
      </w:r>
    </w:p>
    <w:p w14:paraId="7577C433" w14:textId="77777777" w:rsidR="005515C4" w:rsidRPr="00332001" w:rsidRDefault="005515C4" w:rsidP="005C3206">
      <w:pPr>
        <w:tabs>
          <w:tab w:val="left" w:pos="4320"/>
        </w:tabs>
        <w:spacing w:line="360" w:lineRule="atLeast"/>
        <w:ind w:firstLine="17"/>
        <w:jc w:val="both"/>
      </w:pPr>
    </w:p>
    <w:p w14:paraId="0EAEC5A0" w14:textId="77777777" w:rsidR="00B0728E" w:rsidRDefault="00B0728E" w:rsidP="005C3206">
      <w:pPr>
        <w:tabs>
          <w:tab w:val="left" w:pos="4320"/>
        </w:tabs>
        <w:spacing w:line="360" w:lineRule="atLeast"/>
        <w:ind w:firstLine="17"/>
        <w:jc w:val="both"/>
      </w:pPr>
      <w:r>
        <w:t>SECRÉTAIRE :</w:t>
      </w:r>
      <w:r>
        <w:tab/>
        <w:t>Stéphane Bergeron</w:t>
      </w:r>
    </w:p>
    <w:p w14:paraId="61E05095" w14:textId="77777777" w:rsidR="00103A08" w:rsidRPr="00C5388D" w:rsidRDefault="00032096" w:rsidP="00C5388D">
      <w:pPr>
        <w:spacing w:line="240" w:lineRule="atLeast"/>
        <w:jc w:val="both"/>
      </w:pPr>
      <w:r>
        <w:t>_____________________________________________________________________________________</w:t>
      </w:r>
    </w:p>
    <w:p w14:paraId="75804C93" w14:textId="77777777" w:rsidR="00275C99" w:rsidRDefault="00275C99" w:rsidP="00275C99">
      <w:pPr>
        <w:pStyle w:val="Corpsdetexte"/>
        <w:spacing w:line="240" w:lineRule="auto"/>
        <w:rPr>
          <w:sz w:val="24"/>
          <w:szCs w:val="24"/>
          <w:u w:val="single"/>
        </w:rPr>
      </w:pPr>
      <w:r w:rsidRPr="006653CE">
        <w:rPr>
          <w:sz w:val="24"/>
          <w:szCs w:val="24"/>
          <w:u w:val="single"/>
        </w:rPr>
        <w:lastRenderedPageBreak/>
        <w:t>Ordre du jour</w:t>
      </w:r>
    </w:p>
    <w:p w14:paraId="5606AB8C" w14:textId="77777777" w:rsidR="00E900E4" w:rsidRPr="00E900E4" w:rsidRDefault="00E900E4" w:rsidP="00275C99">
      <w:pPr>
        <w:pStyle w:val="Corpsdetexte"/>
        <w:spacing w:line="240" w:lineRule="auto"/>
        <w:rPr>
          <w:b w:val="0"/>
          <w:sz w:val="20"/>
          <w:u w:val="single"/>
        </w:rPr>
      </w:pPr>
    </w:p>
    <w:p w14:paraId="58EFF558" w14:textId="77777777" w:rsidR="004B5BD6" w:rsidRPr="004B5BD6" w:rsidRDefault="004B5BD6" w:rsidP="004B5BD6">
      <w:pPr>
        <w:pStyle w:val="Corpsdetexte"/>
        <w:spacing w:line="240" w:lineRule="auto"/>
        <w:rPr>
          <w:b w:val="0"/>
          <w:sz w:val="20"/>
          <w:u w:val="single"/>
        </w:rPr>
      </w:pPr>
    </w:p>
    <w:p w14:paraId="08A428DC" w14:textId="77777777" w:rsidR="004B5BD6" w:rsidRPr="004B5BD6" w:rsidRDefault="004B5BD6" w:rsidP="004B5BD6">
      <w:pPr>
        <w:shd w:val="clear" w:color="auto" w:fill="FFFFFF"/>
        <w:rPr>
          <w:rFonts w:ascii="Roboto" w:hAnsi="Roboto"/>
          <w:color w:val="222222"/>
          <w:lang w:eastAsia="fr-CA"/>
        </w:rPr>
      </w:pPr>
    </w:p>
    <w:p w14:paraId="1CC02504" w14:textId="77777777" w:rsidR="004B5BD6" w:rsidRPr="004B5BD6" w:rsidRDefault="004B5BD6" w:rsidP="004B5BD6">
      <w:pPr>
        <w:pStyle w:val="Paragraphedeliste"/>
        <w:numPr>
          <w:ilvl w:val="0"/>
          <w:numId w:val="23"/>
        </w:numPr>
        <w:jc w:val="both"/>
        <w:rPr>
          <w:sz w:val="20"/>
          <w:szCs w:val="20"/>
        </w:rPr>
      </w:pPr>
      <w:r w:rsidRPr="004B5BD6">
        <w:rPr>
          <w:sz w:val="20"/>
          <w:szCs w:val="20"/>
        </w:rPr>
        <w:t>Ouverture et présences</w:t>
      </w:r>
      <w:r w:rsidR="00BE713F">
        <w:rPr>
          <w:sz w:val="20"/>
          <w:szCs w:val="20"/>
        </w:rPr>
        <w:t> </w:t>
      </w:r>
      <w:r w:rsidRPr="004B5BD6">
        <w:rPr>
          <w:sz w:val="20"/>
          <w:szCs w:val="20"/>
        </w:rPr>
        <w:t>;</w:t>
      </w:r>
    </w:p>
    <w:p w14:paraId="1258BA8F" w14:textId="77777777" w:rsidR="004B5BD6" w:rsidRPr="004B5BD6" w:rsidRDefault="004B5BD6" w:rsidP="004B5BD6"/>
    <w:p w14:paraId="70F9CAF3" w14:textId="77777777" w:rsidR="004B5BD6" w:rsidRPr="004B5BD6" w:rsidRDefault="004B5BD6" w:rsidP="004B5BD6">
      <w:pPr>
        <w:pStyle w:val="Paragraphedeliste"/>
        <w:numPr>
          <w:ilvl w:val="0"/>
          <w:numId w:val="23"/>
        </w:numPr>
        <w:jc w:val="both"/>
        <w:rPr>
          <w:sz w:val="20"/>
          <w:szCs w:val="20"/>
        </w:rPr>
      </w:pPr>
      <w:r w:rsidRPr="004B5BD6">
        <w:rPr>
          <w:sz w:val="20"/>
          <w:szCs w:val="20"/>
        </w:rPr>
        <w:t>Lecture et adoption de l</w:t>
      </w:r>
      <w:r w:rsidR="00BE713F">
        <w:rPr>
          <w:sz w:val="20"/>
          <w:szCs w:val="20"/>
        </w:rPr>
        <w:t>’</w:t>
      </w:r>
      <w:r w:rsidRPr="004B5BD6">
        <w:rPr>
          <w:sz w:val="20"/>
          <w:szCs w:val="20"/>
        </w:rPr>
        <w:t>ordre du jour</w:t>
      </w:r>
      <w:r w:rsidR="00BE713F">
        <w:rPr>
          <w:sz w:val="20"/>
          <w:szCs w:val="20"/>
        </w:rPr>
        <w:t> </w:t>
      </w:r>
      <w:r w:rsidRPr="004B5BD6">
        <w:rPr>
          <w:sz w:val="20"/>
          <w:szCs w:val="20"/>
        </w:rPr>
        <w:t>;</w:t>
      </w:r>
    </w:p>
    <w:p w14:paraId="39EBC5A9" w14:textId="77777777" w:rsidR="004B5BD6" w:rsidRPr="004B5BD6" w:rsidRDefault="004B5BD6" w:rsidP="004B5BD6">
      <w:pPr>
        <w:pStyle w:val="Default"/>
        <w:ind w:left="720"/>
        <w:jc w:val="both"/>
        <w:rPr>
          <w:b/>
          <w:color w:val="0090DA"/>
          <w:sz w:val="20"/>
          <w:szCs w:val="20"/>
        </w:rPr>
      </w:pPr>
    </w:p>
    <w:p w14:paraId="250AC820" w14:textId="77777777" w:rsidR="004B5BD6" w:rsidRPr="00CE590A" w:rsidRDefault="004B5BD6" w:rsidP="004B5BD6">
      <w:pPr>
        <w:pStyle w:val="Default"/>
        <w:numPr>
          <w:ilvl w:val="0"/>
          <w:numId w:val="23"/>
        </w:numPr>
        <w:jc w:val="both"/>
        <w:rPr>
          <w:rFonts w:ascii="Times New Roman" w:hAnsi="Times New Roman" w:cs="Times New Roman"/>
          <w:b/>
          <w:color w:val="0090DA"/>
          <w:sz w:val="20"/>
          <w:szCs w:val="20"/>
        </w:rPr>
      </w:pPr>
      <w:r w:rsidRPr="00CE590A">
        <w:rPr>
          <w:rFonts w:ascii="Times New Roman" w:hAnsi="Times New Roman" w:cs="Times New Roman"/>
          <w:b/>
          <w:color w:val="0090DA"/>
          <w:sz w:val="20"/>
          <w:szCs w:val="20"/>
        </w:rPr>
        <w:t xml:space="preserve">Rencontre avec Monsieur </w:t>
      </w:r>
      <w:proofErr w:type="spellStart"/>
      <w:r w:rsidRPr="00CE590A">
        <w:rPr>
          <w:rFonts w:ascii="Times New Roman" w:hAnsi="Times New Roman" w:cs="Times New Roman"/>
          <w:b/>
          <w:color w:val="0090DA"/>
          <w:sz w:val="20"/>
          <w:szCs w:val="20"/>
        </w:rPr>
        <w:t>Francois</w:t>
      </w:r>
      <w:proofErr w:type="spellEnd"/>
      <w:r w:rsidRPr="00CE590A">
        <w:rPr>
          <w:rFonts w:ascii="Times New Roman" w:hAnsi="Times New Roman" w:cs="Times New Roman"/>
          <w:b/>
          <w:color w:val="0090DA"/>
          <w:sz w:val="20"/>
          <w:szCs w:val="20"/>
        </w:rPr>
        <w:t xml:space="preserve"> Guay, Directeur de la formation continue, l’innovation et de la recherche, C</w:t>
      </w:r>
      <w:r w:rsidR="00BE713F">
        <w:rPr>
          <w:rFonts w:ascii="Times New Roman" w:hAnsi="Times New Roman" w:cs="Times New Roman"/>
          <w:b/>
          <w:color w:val="0090DA"/>
          <w:sz w:val="20"/>
          <w:szCs w:val="20"/>
        </w:rPr>
        <w:t>é</w:t>
      </w:r>
      <w:r w:rsidRPr="00CE590A">
        <w:rPr>
          <w:rFonts w:ascii="Times New Roman" w:hAnsi="Times New Roman" w:cs="Times New Roman"/>
          <w:b/>
          <w:color w:val="0090DA"/>
          <w:sz w:val="20"/>
          <w:szCs w:val="20"/>
        </w:rPr>
        <w:t>gep de Thetford –Présentations des</w:t>
      </w:r>
      <w:r w:rsidR="009C76C6">
        <w:rPr>
          <w:rFonts w:ascii="Times New Roman" w:hAnsi="Times New Roman" w:cs="Times New Roman"/>
          <w:b/>
          <w:color w:val="0090DA"/>
          <w:sz w:val="20"/>
          <w:szCs w:val="20"/>
        </w:rPr>
        <w:t xml:space="preserve"> services et projets potentiels</w:t>
      </w:r>
      <w:r w:rsidR="00BE713F">
        <w:rPr>
          <w:rFonts w:ascii="Times New Roman" w:hAnsi="Times New Roman" w:cs="Times New Roman"/>
          <w:b/>
          <w:color w:val="0090DA"/>
          <w:sz w:val="20"/>
          <w:szCs w:val="20"/>
        </w:rPr>
        <w:t> </w:t>
      </w:r>
      <w:r w:rsidRPr="00CE590A">
        <w:rPr>
          <w:rFonts w:ascii="Times New Roman" w:hAnsi="Times New Roman" w:cs="Times New Roman"/>
          <w:b/>
          <w:color w:val="0090DA"/>
          <w:sz w:val="20"/>
          <w:szCs w:val="20"/>
        </w:rPr>
        <w:t>;</w:t>
      </w:r>
    </w:p>
    <w:p w14:paraId="29AC4466" w14:textId="77777777" w:rsidR="004B5BD6" w:rsidRPr="004B5BD6" w:rsidRDefault="004B5BD6" w:rsidP="004B5BD6">
      <w:pPr>
        <w:pStyle w:val="Default"/>
        <w:ind w:left="720"/>
        <w:jc w:val="both"/>
        <w:rPr>
          <w:b/>
          <w:color w:val="0090DA"/>
          <w:sz w:val="20"/>
          <w:szCs w:val="20"/>
        </w:rPr>
      </w:pPr>
    </w:p>
    <w:p w14:paraId="50C8CF8D" w14:textId="77777777" w:rsidR="004B5BD6" w:rsidRPr="004B5BD6" w:rsidRDefault="004B5BD6" w:rsidP="004B5BD6">
      <w:pPr>
        <w:pStyle w:val="Paragraphedeliste"/>
        <w:numPr>
          <w:ilvl w:val="0"/>
          <w:numId w:val="23"/>
        </w:numPr>
        <w:jc w:val="both"/>
        <w:rPr>
          <w:sz w:val="20"/>
          <w:szCs w:val="20"/>
        </w:rPr>
      </w:pPr>
      <w:r w:rsidRPr="004B5BD6">
        <w:rPr>
          <w:sz w:val="20"/>
          <w:szCs w:val="20"/>
        </w:rPr>
        <w:t>Lecture et adoption du procès-verbal de l</w:t>
      </w:r>
      <w:r w:rsidR="00BE713F">
        <w:rPr>
          <w:sz w:val="20"/>
          <w:szCs w:val="20"/>
        </w:rPr>
        <w:t>’</w:t>
      </w:r>
      <w:r w:rsidRPr="004B5BD6">
        <w:rPr>
          <w:sz w:val="20"/>
          <w:szCs w:val="20"/>
        </w:rPr>
        <w:t>assemblée du conseil du 9</w:t>
      </w:r>
      <w:r w:rsidR="00BE713F">
        <w:rPr>
          <w:sz w:val="20"/>
          <w:szCs w:val="20"/>
        </w:rPr>
        <w:t> </w:t>
      </w:r>
      <w:r w:rsidRPr="004B5BD6">
        <w:rPr>
          <w:sz w:val="20"/>
          <w:szCs w:val="20"/>
        </w:rPr>
        <w:t>mars 2022</w:t>
      </w:r>
      <w:r w:rsidR="00BE713F">
        <w:rPr>
          <w:sz w:val="20"/>
          <w:szCs w:val="20"/>
        </w:rPr>
        <w:t> </w:t>
      </w:r>
      <w:r w:rsidRPr="004B5BD6">
        <w:rPr>
          <w:sz w:val="20"/>
          <w:szCs w:val="20"/>
        </w:rPr>
        <w:t>;</w:t>
      </w:r>
    </w:p>
    <w:p w14:paraId="42CF2D8A" w14:textId="77777777" w:rsidR="004B5BD6" w:rsidRPr="004B5BD6" w:rsidRDefault="004B5BD6" w:rsidP="004B5BD6">
      <w:pPr>
        <w:pStyle w:val="Paragraphedeliste"/>
        <w:rPr>
          <w:sz w:val="20"/>
          <w:szCs w:val="20"/>
        </w:rPr>
      </w:pPr>
    </w:p>
    <w:p w14:paraId="2112CE64" w14:textId="77777777" w:rsidR="004B5BD6" w:rsidRPr="004B5BD6" w:rsidRDefault="004B5BD6" w:rsidP="004B5BD6">
      <w:pPr>
        <w:pStyle w:val="Paragraphedeliste"/>
        <w:numPr>
          <w:ilvl w:val="0"/>
          <w:numId w:val="23"/>
        </w:numPr>
        <w:jc w:val="both"/>
        <w:rPr>
          <w:sz w:val="20"/>
          <w:szCs w:val="20"/>
        </w:rPr>
      </w:pPr>
      <w:r w:rsidRPr="004B5BD6">
        <w:rPr>
          <w:sz w:val="20"/>
          <w:szCs w:val="20"/>
        </w:rPr>
        <w:t>Lecture et adoption des procès-verbaux du comité de cogestion sur</w:t>
      </w:r>
      <w:r w:rsidR="009C76C6">
        <w:rPr>
          <w:sz w:val="20"/>
          <w:szCs w:val="20"/>
        </w:rPr>
        <w:t xml:space="preserve"> l’enfouissement sanitaire du 4 </w:t>
      </w:r>
      <w:r w:rsidRPr="004B5BD6">
        <w:rPr>
          <w:sz w:val="20"/>
          <w:szCs w:val="20"/>
        </w:rPr>
        <w:t>mars 2022 et du 1</w:t>
      </w:r>
      <w:r w:rsidRPr="004B5BD6">
        <w:rPr>
          <w:sz w:val="20"/>
          <w:szCs w:val="20"/>
          <w:vertAlign w:val="superscript"/>
        </w:rPr>
        <w:t>er</w:t>
      </w:r>
      <w:r w:rsidR="00BE713F">
        <w:rPr>
          <w:sz w:val="20"/>
          <w:szCs w:val="20"/>
        </w:rPr>
        <w:t> </w:t>
      </w:r>
      <w:r w:rsidR="009C76C6">
        <w:rPr>
          <w:sz w:val="20"/>
          <w:szCs w:val="20"/>
        </w:rPr>
        <w:t>avril 2022</w:t>
      </w:r>
      <w:r w:rsidR="00BE713F">
        <w:rPr>
          <w:sz w:val="20"/>
          <w:szCs w:val="20"/>
        </w:rPr>
        <w:t> </w:t>
      </w:r>
      <w:r w:rsidRPr="004B5BD6">
        <w:rPr>
          <w:sz w:val="20"/>
          <w:szCs w:val="20"/>
        </w:rPr>
        <w:t>;</w:t>
      </w:r>
    </w:p>
    <w:p w14:paraId="6984A233" w14:textId="77777777" w:rsidR="004B5BD6" w:rsidRPr="004B5BD6" w:rsidRDefault="004B5BD6" w:rsidP="004B5BD6">
      <w:pPr>
        <w:tabs>
          <w:tab w:val="left" w:pos="426"/>
        </w:tabs>
      </w:pPr>
    </w:p>
    <w:p w14:paraId="204F707F" w14:textId="77777777" w:rsidR="004B5BD6" w:rsidRPr="004B5BD6" w:rsidRDefault="004B5BD6" w:rsidP="004B5BD6">
      <w:pPr>
        <w:pStyle w:val="Paragraphedeliste"/>
        <w:numPr>
          <w:ilvl w:val="0"/>
          <w:numId w:val="23"/>
        </w:numPr>
        <w:tabs>
          <w:tab w:val="left" w:pos="426"/>
        </w:tabs>
        <w:jc w:val="both"/>
        <w:rPr>
          <w:sz w:val="20"/>
          <w:szCs w:val="20"/>
        </w:rPr>
      </w:pPr>
      <w:r w:rsidRPr="004B5BD6">
        <w:rPr>
          <w:sz w:val="20"/>
          <w:szCs w:val="20"/>
        </w:rPr>
        <w:t>Affaires courantes</w:t>
      </w:r>
      <w:r w:rsidR="00BE713F">
        <w:rPr>
          <w:sz w:val="20"/>
          <w:szCs w:val="20"/>
        </w:rPr>
        <w:t> </w:t>
      </w:r>
      <w:r w:rsidRPr="004B5BD6">
        <w:rPr>
          <w:sz w:val="20"/>
          <w:szCs w:val="20"/>
        </w:rPr>
        <w:t>;</w:t>
      </w:r>
    </w:p>
    <w:p w14:paraId="229B762E"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Développement FRR volet</w:t>
      </w:r>
      <w:r w:rsidR="00671C4A">
        <w:rPr>
          <w:sz w:val="20"/>
          <w:szCs w:val="20"/>
        </w:rPr>
        <w:t> </w:t>
      </w:r>
      <w:r w:rsidRPr="004B5BD6">
        <w:rPr>
          <w:sz w:val="20"/>
          <w:szCs w:val="20"/>
        </w:rPr>
        <w:t>1</w:t>
      </w:r>
      <w:r w:rsidR="00BE713F">
        <w:rPr>
          <w:sz w:val="20"/>
          <w:szCs w:val="20"/>
        </w:rPr>
        <w:t> </w:t>
      </w:r>
      <w:r w:rsidRPr="004B5BD6">
        <w:rPr>
          <w:sz w:val="20"/>
          <w:szCs w:val="20"/>
        </w:rPr>
        <w:t>;</w:t>
      </w:r>
    </w:p>
    <w:p w14:paraId="41118579"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CEL-Appui projet employabilité</w:t>
      </w:r>
      <w:r w:rsidR="00671C4A">
        <w:rPr>
          <w:bCs/>
          <w:sz w:val="20"/>
          <w:szCs w:val="20"/>
        </w:rPr>
        <w:t> </w:t>
      </w:r>
      <w:r w:rsidRPr="004B5BD6">
        <w:rPr>
          <w:bCs/>
          <w:sz w:val="20"/>
          <w:szCs w:val="20"/>
        </w:rPr>
        <w:t>35+</w:t>
      </w:r>
      <w:r w:rsidR="00BE713F">
        <w:rPr>
          <w:bCs/>
          <w:sz w:val="20"/>
          <w:szCs w:val="20"/>
        </w:rPr>
        <w:t> </w:t>
      </w:r>
      <w:r w:rsidRPr="004B5BD6">
        <w:rPr>
          <w:bCs/>
          <w:sz w:val="20"/>
          <w:szCs w:val="20"/>
        </w:rPr>
        <w:t>;</w:t>
      </w:r>
    </w:p>
    <w:p w14:paraId="583A46BA"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Information, Sensibilisation, et Éducation (ISÉ) en Gestion des matières résiduelles</w:t>
      </w:r>
      <w:r w:rsidR="009C76C6">
        <w:rPr>
          <w:sz w:val="20"/>
          <w:szCs w:val="20"/>
        </w:rPr>
        <w:t xml:space="preserve"> </w:t>
      </w:r>
      <w:r w:rsidRPr="004B5BD6">
        <w:rPr>
          <w:bCs/>
          <w:sz w:val="20"/>
          <w:szCs w:val="20"/>
        </w:rPr>
        <w:t>- Entente</w:t>
      </w:r>
      <w:r w:rsidR="00BE713F">
        <w:rPr>
          <w:bCs/>
          <w:sz w:val="20"/>
          <w:szCs w:val="20"/>
        </w:rPr>
        <w:t> </w:t>
      </w:r>
      <w:r w:rsidRPr="004B5BD6">
        <w:rPr>
          <w:bCs/>
          <w:sz w:val="20"/>
          <w:szCs w:val="20"/>
        </w:rPr>
        <w:t>;</w:t>
      </w:r>
    </w:p>
    <w:p w14:paraId="4EB82A42"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bookmarkStart w:id="0" w:name="_Hlk99981201"/>
      <w:r w:rsidRPr="004B5BD6">
        <w:rPr>
          <w:sz w:val="20"/>
          <w:szCs w:val="20"/>
        </w:rPr>
        <w:t>Développement FRR volet</w:t>
      </w:r>
      <w:r w:rsidR="00671C4A">
        <w:rPr>
          <w:sz w:val="20"/>
          <w:szCs w:val="20"/>
        </w:rPr>
        <w:t> </w:t>
      </w:r>
      <w:r w:rsidRPr="004B5BD6">
        <w:rPr>
          <w:sz w:val="20"/>
          <w:szCs w:val="20"/>
        </w:rPr>
        <w:t>2 :</w:t>
      </w:r>
    </w:p>
    <w:bookmarkEnd w:id="0"/>
    <w:p w14:paraId="0A39F3E8"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Suivi</w:t>
      </w:r>
      <w:r w:rsidR="009C76C6">
        <w:rPr>
          <w:bCs/>
          <w:sz w:val="20"/>
          <w:szCs w:val="20"/>
        </w:rPr>
        <w:t xml:space="preserve"> </w:t>
      </w:r>
      <w:r w:rsidRPr="004B5BD6">
        <w:rPr>
          <w:bCs/>
          <w:sz w:val="20"/>
          <w:szCs w:val="20"/>
        </w:rPr>
        <w:t>-</w:t>
      </w:r>
      <w:r w:rsidR="009C76C6">
        <w:rPr>
          <w:bCs/>
          <w:sz w:val="20"/>
          <w:szCs w:val="20"/>
        </w:rPr>
        <w:t xml:space="preserve"> </w:t>
      </w:r>
      <w:r w:rsidRPr="004B5BD6">
        <w:rPr>
          <w:bCs/>
          <w:sz w:val="20"/>
          <w:szCs w:val="20"/>
        </w:rPr>
        <w:t>Parc de la Chute de Sainte-Agathe</w:t>
      </w:r>
      <w:r w:rsidR="00BE713F">
        <w:rPr>
          <w:bCs/>
          <w:sz w:val="20"/>
          <w:szCs w:val="20"/>
        </w:rPr>
        <w:t> </w:t>
      </w:r>
      <w:r w:rsidRPr="004B5BD6">
        <w:rPr>
          <w:bCs/>
          <w:sz w:val="20"/>
          <w:szCs w:val="20"/>
        </w:rPr>
        <w:t>;</w:t>
      </w:r>
    </w:p>
    <w:p w14:paraId="6C4EBB28"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Berce du Caucase</w:t>
      </w:r>
      <w:r w:rsidR="009C76C6">
        <w:rPr>
          <w:sz w:val="20"/>
          <w:szCs w:val="20"/>
        </w:rPr>
        <w:t xml:space="preserve"> - P</w:t>
      </w:r>
      <w:r w:rsidRPr="004B5BD6">
        <w:rPr>
          <w:sz w:val="20"/>
          <w:szCs w:val="20"/>
        </w:rPr>
        <w:t>hase</w:t>
      </w:r>
      <w:r w:rsidR="00671C4A">
        <w:rPr>
          <w:sz w:val="20"/>
          <w:szCs w:val="20"/>
        </w:rPr>
        <w:t> </w:t>
      </w:r>
      <w:r w:rsidRPr="004B5BD6">
        <w:rPr>
          <w:sz w:val="20"/>
          <w:szCs w:val="20"/>
        </w:rPr>
        <w:t>2 et finale</w:t>
      </w:r>
    </w:p>
    <w:p w14:paraId="236EF05C"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FRR-017-1 – N.D.S.C</w:t>
      </w:r>
      <w:r w:rsidR="009C76C6">
        <w:rPr>
          <w:sz w:val="20"/>
          <w:szCs w:val="20"/>
        </w:rPr>
        <w:t>. d’Issoudun – Relocalisation du musée Isidore-</w:t>
      </w:r>
      <w:r w:rsidRPr="004B5BD6">
        <w:rPr>
          <w:sz w:val="20"/>
          <w:szCs w:val="20"/>
        </w:rPr>
        <w:t>Boisvert</w:t>
      </w:r>
      <w:r w:rsidR="00BE713F">
        <w:rPr>
          <w:sz w:val="20"/>
          <w:szCs w:val="20"/>
        </w:rPr>
        <w:t> </w:t>
      </w:r>
      <w:r w:rsidRPr="004B5BD6">
        <w:rPr>
          <w:sz w:val="20"/>
          <w:szCs w:val="20"/>
        </w:rPr>
        <w:t>;</w:t>
      </w:r>
    </w:p>
    <w:p w14:paraId="7207B297"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Développement FRR volet</w:t>
      </w:r>
      <w:r w:rsidR="00671C4A">
        <w:rPr>
          <w:sz w:val="20"/>
          <w:szCs w:val="20"/>
        </w:rPr>
        <w:t> </w:t>
      </w:r>
      <w:r w:rsidR="00CE590A">
        <w:rPr>
          <w:sz w:val="20"/>
          <w:szCs w:val="20"/>
        </w:rPr>
        <w:t>4</w:t>
      </w:r>
      <w:r w:rsidRPr="004B5BD6">
        <w:rPr>
          <w:sz w:val="20"/>
          <w:szCs w:val="20"/>
        </w:rPr>
        <w:t xml:space="preserve"> -</w:t>
      </w:r>
      <w:r w:rsidR="009C76C6">
        <w:rPr>
          <w:sz w:val="20"/>
          <w:szCs w:val="20"/>
        </w:rPr>
        <w:t xml:space="preserve"> C</w:t>
      </w:r>
      <w:r w:rsidRPr="004B5BD6">
        <w:rPr>
          <w:sz w:val="20"/>
          <w:szCs w:val="20"/>
        </w:rPr>
        <w:t>oopération et vitalisation -</w:t>
      </w:r>
      <w:r w:rsidR="009C76C6">
        <w:rPr>
          <w:sz w:val="20"/>
          <w:szCs w:val="20"/>
        </w:rPr>
        <w:t xml:space="preserve"> Appels de projets</w:t>
      </w:r>
      <w:r w:rsidR="00BE713F">
        <w:rPr>
          <w:sz w:val="20"/>
          <w:szCs w:val="20"/>
        </w:rPr>
        <w:t> </w:t>
      </w:r>
      <w:r w:rsidR="009C76C6">
        <w:rPr>
          <w:sz w:val="20"/>
          <w:szCs w:val="20"/>
        </w:rPr>
        <w:t>;</w:t>
      </w:r>
    </w:p>
    <w:p w14:paraId="2C5B3B66"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Développement</w:t>
      </w:r>
      <w:r w:rsidRPr="004B5BD6">
        <w:rPr>
          <w:bCs/>
          <w:sz w:val="20"/>
          <w:szCs w:val="20"/>
        </w:rPr>
        <w:t xml:space="preserve"> – Service aux Entreprises</w:t>
      </w:r>
      <w:r w:rsidR="00BE713F">
        <w:rPr>
          <w:bCs/>
          <w:sz w:val="20"/>
          <w:szCs w:val="20"/>
        </w:rPr>
        <w:t> </w:t>
      </w:r>
      <w:r w:rsidRPr="004B5BD6">
        <w:rPr>
          <w:bCs/>
          <w:sz w:val="20"/>
          <w:szCs w:val="20"/>
        </w:rPr>
        <w:t>;</w:t>
      </w:r>
    </w:p>
    <w:p w14:paraId="43028B4D"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PAUPME</w:t>
      </w:r>
      <w:r w:rsidRPr="004B5BD6">
        <w:rPr>
          <w:sz w:val="20"/>
          <w:szCs w:val="20"/>
        </w:rPr>
        <w:t xml:space="preserve"> – Recommandation de prêt</w:t>
      </w:r>
      <w:r w:rsidR="00671C4A">
        <w:rPr>
          <w:sz w:val="20"/>
          <w:szCs w:val="20"/>
        </w:rPr>
        <w:t> </w:t>
      </w:r>
      <w:r w:rsidRPr="004B5BD6">
        <w:rPr>
          <w:sz w:val="20"/>
          <w:szCs w:val="20"/>
        </w:rPr>
        <w:t>no.19</w:t>
      </w:r>
      <w:r w:rsidR="00BE713F">
        <w:rPr>
          <w:sz w:val="20"/>
          <w:szCs w:val="20"/>
        </w:rPr>
        <w:t> </w:t>
      </w:r>
      <w:r w:rsidRPr="004B5BD6">
        <w:rPr>
          <w:sz w:val="20"/>
          <w:szCs w:val="20"/>
        </w:rPr>
        <w:t>;</w:t>
      </w:r>
    </w:p>
    <w:p w14:paraId="53A6DB3E"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Comité d’investissement - Provisions mauvaises créances</w:t>
      </w:r>
      <w:r w:rsidR="00BE713F">
        <w:rPr>
          <w:sz w:val="20"/>
          <w:szCs w:val="20"/>
        </w:rPr>
        <w:t> </w:t>
      </w:r>
      <w:r w:rsidR="009C76C6">
        <w:rPr>
          <w:sz w:val="20"/>
          <w:szCs w:val="20"/>
        </w:rPr>
        <w:t>;</w:t>
      </w:r>
    </w:p>
    <w:p w14:paraId="4335C44C"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Projet</w:t>
      </w:r>
      <w:r w:rsidRPr="004B5BD6">
        <w:rPr>
          <w:sz w:val="20"/>
          <w:szCs w:val="20"/>
        </w:rPr>
        <w:t xml:space="preserve"> </w:t>
      </w:r>
      <w:r w:rsidRPr="004B5BD6">
        <w:rPr>
          <w:bCs/>
          <w:sz w:val="20"/>
          <w:szCs w:val="20"/>
        </w:rPr>
        <w:t>Pilote</w:t>
      </w:r>
      <w:r w:rsidRPr="004B5BD6">
        <w:rPr>
          <w:sz w:val="20"/>
          <w:szCs w:val="20"/>
        </w:rPr>
        <w:t xml:space="preserve"> – Immigration</w:t>
      </w:r>
      <w:r w:rsidR="00BE713F">
        <w:rPr>
          <w:sz w:val="20"/>
          <w:szCs w:val="20"/>
        </w:rPr>
        <w:t> </w:t>
      </w:r>
      <w:r w:rsidRPr="004B5BD6">
        <w:rPr>
          <w:sz w:val="20"/>
          <w:szCs w:val="20"/>
        </w:rPr>
        <w:t>;</w:t>
      </w:r>
    </w:p>
    <w:p w14:paraId="00B86B3C"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Pénurie</w:t>
      </w:r>
      <w:r w:rsidR="009C76C6">
        <w:rPr>
          <w:sz w:val="20"/>
          <w:szCs w:val="20"/>
        </w:rPr>
        <w:t xml:space="preserve"> de main</w:t>
      </w:r>
      <w:r w:rsidR="00BE713F">
        <w:rPr>
          <w:sz w:val="20"/>
          <w:szCs w:val="20"/>
        </w:rPr>
        <w:t>-</w:t>
      </w:r>
      <w:r w:rsidR="009C76C6">
        <w:rPr>
          <w:sz w:val="20"/>
          <w:szCs w:val="20"/>
        </w:rPr>
        <w:t>d’œuvre – A</w:t>
      </w:r>
      <w:r w:rsidRPr="004B5BD6">
        <w:rPr>
          <w:sz w:val="20"/>
          <w:szCs w:val="20"/>
        </w:rPr>
        <w:t>ppui de la démarche Chaudière-Appalaches</w:t>
      </w:r>
      <w:r w:rsidR="00BE713F">
        <w:rPr>
          <w:sz w:val="20"/>
          <w:szCs w:val="20"/>
        </w:rPr>
        <w:t> </w:t>
      </w:r>
      <w:r w:rsidRPr="004B5BD6">
        <w:rPr>
          <w:sz w:val="20"/>
          <w:szCs w:val="20"/>
        </w:rPr>
        <w:t>;</w:t>
      </w:r>
    </w:p>
    <w:p w14:paraId="3DF6852F"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Développement</w:t>
      </w:r>
      <w:r w:rsidR="00BE713F">
        <w:rPr>
          <w:sz w:val="20"/>
          <w:szCs w:val="20"/>
        </w:rPr>
        <w:t> </w:t>
      </w:r>
      <w:r w:rsidRPr="004B5BD6">
        <w:rPr>
          <w:bCs/>
          <w:sz w:val="20"/>
          <w:szCs w:val="20"/>
        </w:rPr>
        <w:t>;</w:t>
      </w:r>
    </w:p>
    <w:p w14:paraId="3560323E"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Entente sectorielle services de proximité – Appel de projet</w:t>
      </w:r>
      <w:r w:rsidR="00BE713F">
        <w:rPr>
          <w:bCs/>
          <w:sz w:val="20"/>
          <w:szCs w:val="20"/>
        </w:rPr>
        <w:t>s</w:t>
      </w:r>
      <w:r w:rsidR="00671C4A">
        <w:rPr>
          <w:bCs/>
          <w:sz w:val="20"/>
          <w:szCs w:val="20"/>
        </w:rPr>
        <w:t> </w:t>
      </w:r>
      <w:r w:rsidRPr="004B5BD6">
        <w:rPr>
          <w:bCs/>
          <w:sz w:val="20"/>
          <w:szCs w:val="20"/>
        </w:rPr>
        <w:t>3</w:t>
      </w:r>
      <w:r w:rsidR="00BE713F">
        <w:rPr>
          <w:bCs/>
          <w:sz w:val="20"/>
          <w:szCs w:val="20"/>
        </w:rPr>
        <w:t> </w:t>
      </w:r>
      <w:r w:rsidRPr="004B5BD6">
        <w:rPr>
          <w:bCs/>
          <w:sz w:val="20"/>
          <w:szCs w:val="20"/>
        </w:rPr>
        <w:t>;</w:t>
      </w:r>
    </w:p>
    <w:p w14:paraId="4674557B" w14:textId="77777777" w:rsidR="004B5BD6" w:rsidRPr="004B5BD6" w:rsidRDefault="009C76C6" w:rsidP="004B5BD6">
      <w:pPr>
        <w:pStyle w:val="Paragraphedeliste"/>
        <w:numPr>
          <w:ilvl w:val="2"/>
          <w:numId w:val="23"/>
        </w:numPr>
        <w:tabs>
          <w:tab w:val="left" w:pos="426"/>
        </w:tabs>
        <w:spacing w:line="240" w:lineRule="atLeast"/>
        <w:ind w:left="1620"/>
        <w:jc w:val="both"/>
        <w:rPr>
          <w:sz w:val="20"/>
          <w:szCs w:val="20"/>
        </w:rPr>
      </w:pPr>
      <w:r>
        <w:rPr>
          <w:bCs/>
          <w:sz w:val="20"/>
          <w:szCs w:val="20"/>
        </w:rPr>
        <w:t>Entente sectorielle Économie, I</w:t>
      </w:r>
      <w:r w:rsidR="004B5BD6" w:rsidRPr="004B5BD6">
        <w:rPr>
          <w:bCs/>
          <w:sz w:val="20"/>
          <w:szCs w:val="20"/>
        </w:rPr>
        <w:t>nnovation et Tourisme</w:t>
      </w:r>
      <w:r w:rsidR="00BE713F">
        <w:rPr>
          <w:bCs/>
          <w:sz w:val="20"/>
          <w:szCs w:val="20"/>
        </w:rPr>
        <w:t> </w:t>
      </w:r>
      <w:r w:rsidR="004B5BD6" w:rsidRPr="004B5BD6">
        <w:rPr>
          <w:bCs/>
          <w:sz w:val="20"/>
          <w:szCs w:val="20"/>
        </w:rPr>
        <w:t>;</w:t>
      </w:r>
    </w:p>
    <w:p w14:paraId="78002B2B" w14:textId="77777777" w:rsidR="004B5BD6" w:rsidRPr="004B5BD6" w:rsidRDefault="004B5BD6" w:rsidP="004B5BD6">
      <w:pPr>
        <w:pStyle w:val="Paragraphedeliste"/>
        <w:numPr>
          <w:ilvl w:val="0"/>
          <w:numId w:val="32"/>
        </w:numPr>
        <w:tabs>
          <w:tab w:val="left" w:pos="426"/>
        </w:tabs>
        <w:spacing w:line="240" w:lineRule="atLeast"/>
        <w:jc w:val="both"/>
        <w:rPr>
          <w:sz w:val="20"/>
          <w:szCs w:val="20"/>
        </w:rPr>
      </w:pPr>
      <w:r w:rsidRPr="004B5BD6">
        <w:rPr>
          <w:bCs/>
          <w:sz w:val="20"/>
          <w:szCs w:val="20"/>
        </w:rPr>
        <w:t>Campagne de communication régionale</w:t>
      </w:r>
      <w:r w:rsidR="009C76C6">
        <w:rPr>
          <w:bCs/>
          <w:sz w:val="20"/>
          <w:szCs w:val="20"/>
        </w:rPr>
        <w:t xml:space="preserve"> </w:t>
      </w:r>
      <w:r w:rsidRPr="004B5BD6">
        <w:rPr>
          <w:bCs/>
          <w:sz w:val="20"/>
          <w:szCs w:val="20"/>
        </w:rPr>
        <w:t>-</w:t>
      </w:r>
      <w:r w:rsidR="009C76C6">
        <w:rPr>
          <w:bCs/>
          <w:sz w:val="20"/>
          <w:szCs w:val="20"/>
        </w:rPr>
        <w:t xml:space="preserve"> R</w:t>
      </w:r>
      <w:r w:rsidRPr="004B5BD6">
        <w:rPr>
          <w:bCs/>
          <w:sz w:val="20"/>
          <w:szCs w:val="20"/>
        </w:rPr>
        <w:t>eddition de compte</w:t>
      </w:r>
      <w:r w:rsidR="00BE713F">
        <w:rPr>
          <w:bCs/>
          <w:sz w:val="20"/>
          <w:szCs w:val="20"/>
        </w:rPr>
        <w:t> </w:t>
      </w:r>
      <w:r w:rsidRPr="004B5BD6">
        <w:rPr>
          <w:bCs/>
          <w:sz w:val="20"/>
          <w:szCs w:val="20"/>
        </w:rPr>
        <w:t>;</w:t>
      </w:r>
    </w:p>
    <w:p w14:paraId="39850882" w14:textId="77777777" w:rsidR="004B5BD6" w:rsidRPr="004B5BD6" w:rsidRDefault="004B5BD6" w:rsidP="004B5BD6">
      <w:pPr>
        <w:pStyle w:val="Paragraphedeliste"/>
        <w:numPr>
          <w:ilvl w:val="0"/>
          <w:numId w:val="32"/>
        </w:numPr>
        <w:tabs>
          <w:tab w:val="left" w:pos="426"/>
        </w:tabs>
        <w:spacing w:line="240" w:lineRule="atLeast"/>
        <w:jc w:val="both"/>
        <w:rPr>
          <w:sz w:val="20"/>
          <w:szCs w:val="20"/>
        </w:rPr>
      </w:pPr>
      <w:r w:rsidRPr="004B5BD6">
        <w:rPr>
          <w:bCs/>
          <w:sz w:val="20"/>
          <w:szCs w:val="20"/>
        </w:rPr>
        <w:t>Route bleue -</w:t>
      </w:r>
      <w:r w:rsidR="009C76C6">
        <w:rPr>
          <w:bCs/>
          <w:sz w:val="20"/>
          <w:szCs w:val="20"/>
        </w:rPr>
        <w:t xml:space="preserve"> R</w:t>
      </w:r>
      <w:r w:rsidRPr="004B5BD6">
        <w:rPr>
          <w:bCs/>
          <w:sz w:val="20"/>
          <w:szCs w:val="20"/>
        </w:rPr>
        <w:t>eddition de compte</w:t>
      </w:r>
      <w:r w:rsidR="00BE713F">
        <w:rPr>
          <w:bCs/>
          <w:sz w:val="20"/>
          <w:szCs w:val="20"/>
        </w:rPr>
        <w:t> </w:t>
      </w:r>
      <w:r w:rsidRPr="004B5BD6">
        <w:rPr>
          <w:bCs/>
          <w:sz w:val="20"/>
          <w:szCs w:val="20"/>
        </w:rPr>
        <w:t>;</w:t>
      </w:r>
    </w:p>
    <w:p w14:paraId="3FA42EAE"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bCs/>
          <w:sz w:val="20"/>
          <w:szCs w:val="20"/>
        </w:rPr>
        <w:t>Opportunité</w:t>
      </w:r>
      <w:r w:rsidRPr="004B5BD6">
        <w:rPr>
          <w:sz w:val="20"/>
          <w:szCs w:val="20"/>
        </w:rPr>
        <w:t xml:space="preserve"> d’un pôle culturel</w:t>
      </w:r>
      <w:r w:rsidR="009C76C6">
        <w:rPr>
          <w:sz w:val="20"/>
          <w:szCs w:val="20"/>
        </w:rPr>
        <w:t xml:space="preserve"> - D</w:t>
      </w:r>
      <w:r w:rsidRPr="004B5BD6">
        <w:rPr>
          <w:sz w:val="20"/>
          <w:szCs w:val="20"/>
        </w:rPr>
        <w:t>épôt du rapport GID</w:t>
      </w:r>
      <w:r w:rsidR="00BE713F">
        <w:rPr>
          <w:sz w:val="20"/>
          <w:szCs w:val="20"/>
        </w:rPr>
        <w:t> </w:t>
      </w:r>
      <w:r w:rsidRPr="004B5BD6">
        <w:rPr>
          <w:sz w:val="20"/>
          <w:szCs w:val="20"/>
        </w:rPr>
        <w:t>;</w:t>
      </w:r>
    </w:p>
    <w:p w14:paraId="189F9FAE"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PSMMPI – Annonces</w:t>
      </w:r>
      <w:r w:rsidR="00BE713F">
        <w:rPr>
          <w:sz w:val="20"/>
          <w:szCs w:val="20"/>
        </w:rPr>
        <w:t> </w:t>
      </w:r>
      <w:r w:rsidRPr="004B5BD6">
        <w:rPr>
          <w:sz w:val="20"/>
          <w:szCs w:val="20"/>
        </w:rPr>
        <w:t>;</w:t>
      </w:r>
    </w:p>
    <w:p w14:paraId="3EBDA137"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Environnement</w:t>
      </w:r>
      <w:r w:rsidR="00BE713F">
        <w:rPr>
          <w:sz w:val="20"/>
          <w:szCs w:val="20"/>
        </w:rPr>
        <w:t> </w:t>
      </w:r>
      <w:r w:rsidRPr="004B5BD6">
        <w:rPr>
          <w:sz w:val="20"/>
          <w:szCs w:val="20"/>
        </w:rPr>
        <w:t>;</w:t>
      </w:r>
    </w:p>
    <w:p w14:paraId="0BDE8E01"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Construction plateforme de compostage</w:t>
      </w:r>
      <w:r w:rsidR="009C76C6">
        <w:rPr>
          <w:sz w:val="20"/>
          <w:szCs w:val="20"/>
        </w:rPr>
        <w:t xml:space="preserve"> - O</w:t>
      </w:r>
      <w:r w:rsidRPr="004B5BD6">
        <w:rPr>
          <w:sz w:val="20"/>
          <w:szCs w:val="20"/>
        </w:rPr>
        <w:t>ctroi du contrat</w:t>
      </w:r>
      <w:r w:rsidR="00BE713F">
        <w:rPr>
          <w:sz w:val="20"/>
          <w:szCs w:val="20"/>
        </w:rPr>
        <w:t> </w:t>
      </w:r>
      <w:r w:rsidRPr="004B5BD6">
        <w:rPr>
          <w:sz w:val="20"/>
          <w:szCs w:val="20"/>
        </w:rPr>
        <w:t>;</w:t>
      </w:r>
    </w:p>
    <w:p w14:paraId="73FA79BA"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Surveillance bureaux et de chantier</w:t>
      </w:r>
      <w:r w:rsidR="00B97BA7">
        <w:rPr>
          <w:sz w:val="20"/>
          <w:szCs w:val="20"/>
        </w:rPr>
        <w:t>s</w:t>
      </w:r>
      <w:r w:rsidRPr="004B5BD6">
        <w:rPr>
          <w:sz w:val="20"/>
          <w:szCs w:val="20"/>
        </w:rPr>
        <w:t xml:space="preserve"> spécialisée</w:t>
      </w:r>
      <w:r w:rsidR="00BE713F">
        <w:rPr>
          <w:sz w:val="20"/>
          <w:szCs w:val="20"/>
        </w:rPr>
        <w:t> </w:t>
      </w:r>
      <w:r w:rsidRPr="004B5BD6">
        <w:rPr>
          <w:sz w:val="20"/>
          <w:szCs w:val="20"/>
        </w:rPr>
        <w:t>;</w:t>
      </w:r>
    </w:p>
    <w:p w14:paraId="6B1CCBB4"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Commande de bacs bruns supplémentaires</w:t>
      </w:r>
      <w:r w:rsidR="00BE713F">
        <w:rPr>
          <w:sz w:val="20"/>
          <w:szCs w:val="20"/>
        </w:rPr>
        <w:t> </w:t>
      </w:r>
      <w:r w:rsidRPr="004B5BD6">
        <w:rPr>
          <w:sz w:val="20"/>
          <w:szCs w:val="20"/>
        </w:rPr>
        <w:t>;</w:t>
      </w:r>
    </w:p>
    <w:p w14:paraId="4ABFB166"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Entente service de vidange des installations septiques</w:t>
      </w:r>
      <w:r w:rsidR="00BE713F">
        <w:rPr>
          <w:sz w:val="20"/>
          <w:szCs w:val="20"/>
        </w:rPr>
        <w:t> </w:t>
      </w:r>
      <w:r w:rsidRPr="004B5BD6">
        <w:rPr>
          <w:sz w:val="20"/>
          <w:szCs w:val="20"/>
        </w:rPr>
        <w:t>;</w:t>
      </w:r>
    </w:p>
    <w:p w14:paraId="37057D62"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BFS – Calendrier des vidanges</w:t>
      </w:r>
      <w:r w:rsidR="00671C4A">
        <w:rPr>
          <w:sz w:val="20"/>
          <w:szCs w:val="20"/>
        </w:rPr>
        <w:t> </w:t>
      </w:r>
      <w:r w:rsidRPr="004B5BD6">
        <w:rPr>
          <w:sz w:val="20"/>
          <w:szCs w:val="20"/>
        </w:rPr>
        <w:t>2022</w:t>
      </w:r>
      <w:r w:rsidR="00BE713F">
        <w:rPr>
          <w:sz w:val="20"/>
          <w:szCs w:val="20"/>
        </w:rPr>
        <w:t> </w:t>
      </w:r>
      <w:r w:rsidRPr="004B5BD6">
        <w:rPr>
          <w:sz w:val="20"/>
          <w:szCs w:val="20"/>
        </w:rPr>
        <w:t>;</w:t>
      </w:r>
    </w:p>
    <w:p w14:paraId="68A7DE95"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lastRenderedPageBreak/>
        <w:t>Cartographie Phragmite</w:t>
      </w:r>
      <w:r w:rsidR="00BE713F">
        <w:rPr>
          <w:sz w:val="20"/>
          <w:szCs w:val="20"/>
        </w:rPr>
        <w:t> </w:t>
      </w:r>
      <w:r w:rsidRPr="004B5BD6">
        <w:rPr>
          <w:sz w:val="20"/>
          <w:szCs w:val="20"/>
        </w:rPr>
        <w:t>;</w:t>
      </w:r>
    </w:p>
    <w:p w14:paraId="0B12ECFF"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Ressources humaines</w:t>
      </w:r>
      <w:r w:rsidR="00BE713F">
        <w:rPr>
          <w:sz w:val="20"/>
          <w:szCs w:val="20"/>
        </w:rPr>
        <w:t> </w:t>
      </w:r>
      <w:r w:rsidR="00B97BA7">
        <w:rPr>
          <w:sz w:val="20"/>
          <w:szCs w:val="20"/>
        </w:rPr>
        <w:t>;</w:t>
      </w:r>
    </w:p>
    <w:p w14:paraId="701AB791"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Dotation -</w:t>
      </w:r>
      <w:r w:rsidR="00B97BA7">
        <w:rPr>
          <w:sz w:val="20"/>
          <w:szCs w:val="20"/>
        </w:rPr>
        <w:t xml:space="preserve"> Technicien(ne)</w:t>
      </w:r>
      <w:r w:rsidRPr="004B5BD6">
        <w:rPr>
          <w:sz w:val="20"/>
          <w:szCs w:val="20"/>
        </w:rPr>
        <w:t xml:space="preserve"> en communication et bureautique</w:t>
      </w:r>
      <w:r w:rsidR="00BE713F">
        <w:rPr>
          <w:sz w:val="20"/>
          <w:szCs w:val="20"/>
        </w:rPr>
        <w:t> </w:t>
      </w:r>
      <w:r w:rsidRPr="004B5BD6">
        <w:rPr>
          <w:sz w:val="20"/>
          <w:szCs w:val="20"/>
        </w:rPr>
        <w:t>;</w:t>
      </w:r>
    </w:p>
    <w:p w14:paraId="4C013A13"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Dotation – Conseiller</w:t>
      </w:r>
      <w:r w:rsidR="00B97BA7">
        <w:rPr>
          <w:sz w:val="20"/>
          <w:szCs w:val="20"/>
        </w:rPr>
        <w:t>(ère)</w:t>
      </w:r>
      <w:r w:rsidRPr="004B5BD6">
        <w:rPr>
          <w:sz w:val="20"/>
          <w:szCs w:val="20"/>
        </w:rPr>
        <w:t xml:space="preserve"> en développement culturel et des collectivités</w:t>
      </w:r>
      <w:r w:rsidR="00BE713F">
        <w:rPr>
          <w:sz w:val="20"/>
          <w:szCs w:val="20"/>
        </w:rPr>
        <w:t> </w:t>
      </w:r>
      <w:r w:rsidRPr="004B5BD6">
        <w:rPr>
          <w:sz w:val="20"/>
          <w:szCs w:val="20"/>
        </w:rPr>
        <w:t>;</w:t>
      </w:r>
    </w:p>
    <w:p w14:paraId="661DC33E"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Dotation – Conseiller</w:t>
      </w:r>
      <w:r w:rsidR="00B97BA7">
        <w:rPr>
          <w:sz w:val="20"/>
          <w:szCs w:val="20"/>
        </w:rPr>
        <w:t>(ère)</w:t>
      </w:r>
      <w:r w:rsidRPr="004B5BD6">
        <w:rPr>
          <w:sz w:val="20"/>
          <w:szCs w:val="20"/>
        </w:rPr>
        <w:t xml:space="preserve"> au</w:t>
      </w:r>
      <w:r w:rsidR="00B97BA7">
        <w:rPr>
          <w:sz w:val="20"/>
          <w:szCs w:val="20"/>
        </w:rPr>
        <w:t>x</w:t>
      </w:r>
      <w:r w:rsidRPr="004B5BD6">
        <w:rPr>
          <w:sz w:val="20"/>
          <w:szCs w:val="20"/>
        </w:rPr>
        <w:t xml:space="preserve"> entreprises -</w:t>
      </w:r>
      <w:r w:rsidR="00B97BA7">
        <w:rPr>
          <w:sz w:val="20"/>
          <w:szCs w:val="20"/>
        </w:rPr>
        <w:t xml:space="preserve"> R</w:t>
      </w:r>
      <w:r w:rsidRPr="004B5BD6">
        <w:rPr>
          <w:sz w:val="20"/>
          <w:szCs w:val="20"/>
        </w:rPr>
        <w:t>éseau accès entreprises</w:t>
      </w:r>
      <w:r w:rsidR="00BE713F">
        <w:rPr>
          <w:sz w:val="20"/>
          <w:szCs w:val="20"/>
        </w:rPr>
        <w:t> </w:t>
      </w:r>
      <w:r w:rsidRPr="004B5BD6">
        <w:rPr>
          <w:sz w:val="20"/>
          <w:szCs w:val="20"/>
        </w:rPr>
        <w:t>;</w:t>
      </w:r>
    </w:p>
    <w:p w14:paraId="1ED80149" w14:textId="77777777" w:rsidR="004B5BD6" w:rsidRPr="004B5BD6" w:rsidRDefault="004B5BD6" w:rsidP="00CE590A">
      <w:pPr>
        <w:pStyle w:val="Paragraphedeliste"/>
        <w:numPr>
          <w:ilvl w:val="2"/>
          <w:numId w:val="23"/>
        </w:numPr>
        <w:tabs>
          <w:tab w:val="left" w:pos="426"/>
        </w:tabs>
        <w:spacing w:line="240" w:lineRule="atLeast"/>
        <w:ind w:left="1620"/>
        <w:jc w:val="both"/>
        <w:rPr>
          <w:sz w:val="20"/>
          <w:szCs w:val="20"/>
        </w:rPr>
      </w:pPr>
      <w:r w:rsidRPr="004B5BD6">
        <w:rPr>
          <w:sz w:val="20"/>
          <w:szCs w:val="20"/>
        </w:rPr>
        <w:t>Dotation – Technicien</w:t>
      </w:r>
      <w:r w:rsidR="00B97BA7">
        <w:rPr>
          <w:sz w:val="20"/>
          <w:szCs w:val="20"/>
        </w:rPr>
        <w:t>(ne) en</w:t>
      </w:r>
      <w:r w:rsidRPr="004B5BD6">
        <w:rPr>
          <w:sz w:val="20"/>
          <w:szCs w:val="20"/>
        </w:rPr>
        <w:t xml:space="preserve"> environnement (compostage)</w:t>
      </w:r>
      <w:r w:rsidR="00BE713F">
        <w:rPr>
          <w:sz w:val="20"/>
          <w:szCs w:val="20"/>
        </w:rPr>
        <w:t> </w:t>
      </w:r>
      <w:r w:rsidRPr="004B5BD6">
        <w:rPr>
          <w:sz w:val="20"/>
          <w:szCs w:val="20"/>
        </w:rPr>
        <w:t>;</w:t>
      </w:r>
    </w:p>
    <w:p w14:paraId="5FB6063D"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Suivi des comités</w:t>
      </w:r>
      <w:r w:rsidR="00BE713F">
        <w:rPr>
          <w:sz w:val="20"/>
          <w:szCs w:val="20"/>
        </w:rPr>
        <w:t> </w:t>
      </w:r>
      <w:r w:rsidRPr="004B5BD6">
        <w:rPr>
          <w:sz w:val="20"/>
          <w:szCs w:val="20"/>
        </w:rPr>
        <w:t>;</w:t>
      </w:r>
    </w:p>
    <w:p w14:paraId="651A3F41"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w:t>
      </w:r>
    </w:p>
    <w:p w14:paraId="3AF98C70" w14:textId="77777777" w:rsidR="004B5BD6" w:rsidRPr="004B5BD6" w:rsidRDefault="004B5BD6" w:rsidP="004B5BD6">
      <w:pPr>
        <w:pStyle w:val="Paragraphedeliste"/>
        <w:numPr>
          <w:ilvl w:val="2"/>
          <w:numId w:val="23"/>
        </w:numPr>
        <w:tabs>
          <w:tab w:val="left" w:pos="426"/>
        </w:tabs>
        <w:spacing w:line="240" w:lineRule="atLeast"/>
        <w:ind w:left="1620"/>
        <w:jc w:val="both"/>
        <w:rPr>
          <w:sz w:val="20"/>
          <w:szCs w:val="20"/>
        </w:rPr>
      </w:pPr>
      <w:r w:rsidRPr="004B5BD6">
        <w:rPr>
          <w:sz w:val="20"/>
          <w:szCs w:val="20"/>
        </w:rPr>
        <w:t>……………………..;</w:t>
      </w:r>
    </w:p>
    <w:p w14:paraId="128D66C7" w14:textId="77777777" w:rsidR="004B5BD6" w:rsidRPr="004B5BD6" w:rsidRDefault="004B5BD6" w:rsidP="004B5BD6">
      <w:pPr>
        <w:pStyle w:val="Paragraphedeliste"/>
        <w:tabs>
          <w:tab w:val="left" w:pos="426"/>
        </w:tabs>
        <w:spacing w:line="240" w:lineRule="atLeast"/>
        <w:ind w:left="1620"/>
        <w:rPr>
          <w:sz w:val="20"/>
          <w:szCs w:val="20"/>
        </w:rPr>
      </w:pPr>
    </w:p>
    <w:p w14:paraId="55AC9BB6" w14:textId="77777777" w:rsidR="004B5BD6" w:rsidRPr="004B5BD6" w:rsidRDefault="004B5BD6" w:rsidP="004B5BD6">
      <w:pPr>
        <w:pStyle w:val="Default"/>
        <w:numPr>
          <w:ilvl w:val="0"/>
          <w:numId w:val="23"/>
        </w:numPr>
        <w:jc w:val="both"/>
        <w:rPr>
          <w:b/>
          <w:color w:val="0090DA"/>
          <w:sz w:val="20"/>
          <w:szCs w:val="20"/>
        </w:rPr>
      </w:pPr>
      <w:r w:rsidRPr="004B5BD6">
        <w:rPr>
          <w:b/>
          <w:color w:val="0090DA"/>
          <w:sz w:val="20"/>
          <w:szCs w:val="20"/>
        </w:rPr>
        <w:t>PÉRIODE DE QUESTIONS POUR LE PUBLIC</w:t>
      </w:r>
    </w:p>
    <w:p w14:paraId="59DE7087" w14:textId="77777777" w:rsidR="004B5BD6" w:rsidRPr="004B5BD6" w:rsidRDefault="004B5BD6" w:rsidP="004B5BD6">
      <w:pPr>
        <w:tabs>
          <w:tab w:val="left" w:pos="426"/>
        </w:tabs>
        <w:spacing w:line="240" w:lineRule="atLeast"/>
        <w:rPr>
          <w:rFonts w:asciiTheme="minorHAnsi" w:hAnsiTheme="minorHAnsi" w:cstheme="minorHAnsi"/>
          <w:b/>
          <w:bCs/>
          <w:i/>
          <w:iCs/>
          <w:color w:val="0000FF"/>
        </w:rPr>
      </w:pPr>
    </w:p>
    <w:p w14:paraId="458FDBF6" w14:textId="77777777" w:rsidR="004B5BD6" w:rsidRPr="00B97BA7" w:rsidRDefault="004B5BD6" w:rsidP="00B97BA7">
      <w:pPr>
        <w:pStyle w:val="Paragraphedeliste"/>
        <w:numPr>
          <w:ilvl w:val="0"/>
          <w:numId w:val="23"/>
        </w:numPr>
        <w:tabs>
          <w:tab w:val="left" w:pos="426"/>
        </w:tabs>
        <w:spacing w:line="240" w:lineRule="atLeast"/>
        <w:jc w:val="both"/>
        <w:rPr>
          <w:sz w:val="20"/>
          <w:szCs w:val="20"/>
        </w:rPr>
      </w:pPr>
      <w:r w:rsidRPr="004B5BD6">
        <w:rPr>
          <w:sz w:val="20"/>
          <w:szCs w:val="20"/>
        </w:rPr>
        <w:t>Aménagement du territoire et développement local</w:t>
      </w:r>
      <w:r w:rsidR="00BE713F">
        <w:rPr>
          <w:sz w:val="20"/>
          <w:szCs w:val="20"/>
        </w:rPr>
        <w:t> </w:t>
      </w:r>
      <w:r w:rsidRPr="004B5BD6">
        <w:rPr>
          <w:sz w:val="20"/>
          <w:szCs w:val="20"/>
        </w:rPr>
        <w:t>;</w:t>
      </w:r>
    </w:p>
    <w:p w14:paraId="3AF63BF1"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sz w:val="20"/>
          <w:szCs w:val="20"/>
        </w:rPr>
        <w:t>Conformité –</w:t>
      </w:r>
      <w:r w:rsidRPr="004B5BD6">
        <w:rPr>
          <w:color w:val="222222"/>
          <w:sz w:val="20"/>
          <w:szCs w:val="20"/>
        </w:rPr>
        <w:t xml:space="preserve"> (</w:t>
      </w:r>
      <w:r w:rsidRPr="004B5BD6">
        <w:rPr>
          <w:sz w:val="20"/>
          <w:szCs w:val="20"/>
        </w:rPr>
        <w:t>4</w:t>
      </w:r>
      <w:r w:rsidRPr="004B5BD6">
        <w:rPr>
          <w:color w:val="222222"/>
          <w:sz w:val="20"/>
          <w:szCs w:val="20"/>
        </w:rPr>
        <w:t xml:space="preserve"> règlements) Sainte-Croix (2), Saint-Apollinaire (2)</w:t>
      </w:r>
      <w:r w:rsidR="00BE713F">
        <w:rPr>
          <w:color w:val="222222"/>
          <w:sz w:val="20"/>
          <w:szCs w:val="20"/>
        </w:rPr>
        <w:t> </w:t>
      </w:r>
      <w:r w:rsidRPr="004B5BD6">
        <w:rPr>
          <w:color w:val="222222"/>
          <w:sz w:val="20"/>
          <w:szCs w:val="20"/>
        </w:rPr>
        <w:t>;</w:t>
      </w:r>
    </w:p>
    <w:p w14:paraId="136662A5"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color w:val="222222"/>
          <w:sz w:val="20"/>
          <w:szCs w:val="20"/>
        </w:rPr>
        <w:t>Entrée en vigueur du règlement 322-2021 et adoption du document sur la nature des modifications</w:t>
      </w:r>
      <w:r w:rsidR="00BE713F">
        <w:rPr>
          <w:color w:val="222222"/>
          <w:sz w:val="20"/>
          <w:szCs w:val="20"/>
        </w:rPr>
        <w:t> </w:t>
      </w:r>
      <w:r w:rsidR="00B97BA7">
        <w:rPr>
          <w:color w:val="222222"/>
          <w:sz w:val="20"/>
          <w:szCs w:val="20"/>
        </w:rPr>
        <w:t>;</w:t>
      </w:r>
    </w:p>
    <w:p w14:paraId="59E32277"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color w:val="222222"/>
          <w:sz w:val="20"/>
          <w:szCs w:val="20"/>
        </w:rPr>
        <w:t>Modalité de la consultation publique à venir sur les projets de règlement</w:t>
      </w:r>
      <w:r w:rsidR="00671C4A">
        <w:rPr>
          <w:color w:val="222222"/>
          <w:sz w:val="20"/>
          <w:szCs w:val="20"/>
        </w:rPr>
        <w:t> </w:t>
      </w:r>
      <w:r w:rsidRPr="004B5BD6">
        <w:rPr>
          <w:color w:val="222222"/>
          <w:sz w:val="20"/>
          <w:szCs w:val="20"/>
        </w:rPr>
        <w:t>323 à 327-2022</w:t>
      </w:r>
      <w:r w:rsidR="00BE713F">
        <w:rPr>
          <w:color w:val="222222"/>
          <w:sz w:val="20"/>
          <w:szCs w:val="20"/>
        </w:rPr>
        <w:t> </w:t>
      </w:r>
      <w:r w:rsidR="00B97BA7">
        <w:rPr>
          <w:color w:val="222222"/>
          <w:sz w:val="20"/>
          <w:szCs w:val="20"/>
        </w:rPr>
        <w:t>;</w:t>
      </w:r>
    </w:p>
    <w:p w14:paraId="79AE16DA"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color w:val="222222"/>
          <w:sz w:val="20"/>
          <w:szCs w:val="20"/>
        </w:rPr>
        <w:t>Dépôt du rapport annuel sur l’article</w:t>
      </w:r>
      <w:r w:rsidR="00671C4A">
        <w:rPr>
          <w:color w:val="222222"/>
          <w:sz w:val="20"/>
          <w:szCs w:val="20"/>
        </w:rPr>
        <w:t> </w:t>
      </w:r>
      <w:r w:rsidRPr="004B5BD6">
        <w:rPr>
          <w:color w:val="222222"/>
          <w:sz w:val="20"/>
          <w:szCs w:val="20"/>
        </w:rPr>
        <w:t>59 de la LPTAAQ (résidences en milieu agricole)</w:t>
      </w:r>
      <w:r w:rsidR="00BE713F">
        <w:rPr>
          <w:color w:val="222222"/>
          <w:sz w:val="20"/>
          <w:szCs w:val="20"/>
        </w:rPr>
        <w:t> </w:t>
      </w:r>
      <w:r w:rsidR="00B97BA7">
        <w:rPr>
          <w:color w:val="222222"/>
          <w:sz w:val="20"/>
          <w:szCs w:val="20"/>
        </w:rPr>
        <w:t>;</w:t>
      </w:r>
    </w:p>
    <w:p w14:paraId="26AFB16B" w14:textId="77777777" w:rsidR="004B5BD6" w:rsidRPr="004B5BD6" w:rsidRDefault="004B5BD6" w:rsidP="004B5BD6">
      <w:pPr>
        <w:pStyle w:val="Paragraphedeliste"/>
        <w:numPr>
          <w:ilvl w:val="1"/>
          <w:numId w:val="23"/>
        </w:numPr>
        <w:tabs>
          <w:tab w:val="left" w:pos="426"/>
        </w:tabs>
        <w:spacing w:line="240" w:lineRule="atLeast"/>
        <w:ind w:left="1080"/>
        <w:jc w:val="both"/>
        <w:rPr>
          <w:sz w:val="20"/>
          <w:szCs w:val="20"/>
        </w:rPr>
      </w:pPr>
      <w:r w:rsidRPr="004B5BD6">
        <w:rPr>
          <w:color w:val="222222"/>
          <w:sz w:val="20"/>
          <w:szCs w:val="20"/>
        </w:rPr>
        <w:t>Dépôt du rapport sur la reddition de compte de la ZIS (zone d’intervention spéciale)</w:t>
      </w:r>
      <w:r w:rsidR="00BE713F">
        <w:rPr>
          <w:color w:val="222222"/>
          <w:sz w:val="20"/>
          <w:szCs w:val="20"/>
        </w:rPr>
        <w:t> </w:t>
      </w:r>
      <w:r w:rsidR="00B97BA7">
        <w:rPr>
          <w:color w:val="222222"/>
          <w:sz w:val="20"/>
          <w:szCs w:val="20"/>
        </w:rPr>
        <w:t>;</w:t>
      </w:r>
    </w:p>
    <w:p w14:paraId="3D36120A" w14:textId="77777777" w:rsidR="004B5BD6" w:rsidRPr="004B5BD6" w:rsidRDefault="004B5BD6" w:rsidP="004B5BD6">
      <w:pPr>
        <w:pStyle w:val="Paragraphedeliste"/>
        <w:tabs>
          <w:tab w:val="left" w:pos="426"/>
        </w:tabs>
        <w:spacing w:line="240" w:lineRule="atLeast"/>
        <w:ind w:left="1080"/>
        <w:rPr>
          <w:sz w:val="20"/>
          <w:szCs w:val="20"/>
        </w:rPr>
      </w:pPr>
    </w:p>
    <w:p w14:paraId="5E5EDE00" w14:textId="77777777" w:rsidR="004B5BD6" w:rsidRPr="004B5BD6" w:rsidRDefault="004B5BD6" w:rsidP="004B5BD6">
      <w:pPr>
        <w:pStyle w:val="Paragraphedeliste"/>
        <w:numPr>
          <w:ilvl w:val="0"/>
          <w:numId w:val="23"/>
        </w:numPr>
        <w:tabs>
          <w:tab w:val="left" w:pos="426"/>
        </w:tabs>
        <w:spacing w:line="240" w:lineRule="atLeast"/>
        <w:jc w:val="both"/>
        <w:rPr>
          <w:sz w:val="20"/>
          <w:szCs w:val="20"/>
        </w:rPr>
      </w:pPr>
      <w:r w:rsidRPr="004B5BD6">
        <w:rPr>
          <w:sz w:val="20"/>
          <w:szCs w:val="20"/>
        </w:rPr>
        <w:t>Informations, présentation du résumé</w:t>
      </w:r>
      <w:r w:rsidR="00BE713F">
        <w:rPr>
          <w:sz w:val="20"/>
          <w:szCs w:val="20"/>
        </w:rPr>
        <w:t> </w:t>
      </w:r>
      <w:r w:rsidRPr="004B5BD6">
        <w:rPr>
          <w:sz w:val="20"/>
          <w:szCs w:val="20"/>
        </w:rPr>
        <w:t>;</w:t>
      </w:r>
    </w:p>
    <w:p w14:paraId="78779411" w14:textId="77777777" w:rsidR="004B5BD6" w:rsidRPr="004B5BD6" w:rsidRDefault="004B5BD6" w:rsidP="004B5BD6">
      <w:pPr>
        <w:pStyle w:val="Paragraphedeliste"/>
        <w:tabs>
          <w:tab w:val="left" w:pos="426"/>
        </w:tabs>
        <w:spacing w:line="240" w:lineRule="atLeast"/>
        <w:rPr>
          <w:sz w:val="20"/>
          <w:szCs w:val="20"/>
        </w:rPr>
      </w:pPr>
    </w:p>
    <w:p w14:paraId="1E7849DD" w14:textId="77777777" w:rsidR="004B5BD6" w:rsidRPr="004B5BD6" w:rsidRDefault="004B5BD6" w:rsidP="004B5BD6">
      <w:pPr>
        <w:pStyle w:val="Paragraphedeliste"/>
        <w:numPr>
          <w:ilvl w:val="0"/>
          <w:numId w:val="23"/>
        </w:numPr>
        <w:tabs>
          <w:tab w:val="left" w:pos="426"/>
        </w:tabs>
        <w:spacing w:line="240" w:lineRule="atLeast"/>
        <w:jc w:val="both"/>
        <w:rPr>
          <w:sz w:val="20"/>
          <w:szCs w:val="20"/>
        </w:rPr>
      </w:pPr>
      <w:r w:rsidRPr="004B5BD6">
        <w:rPr>
          <w:sz w:val="20"/>
          <w:szCs w:val="20"/>
        </w:rPr>
        <w:t>Comptabilité, comptes à payer</w:t>
      </w:r>
      <w:r w:rsidR="00BE713F">
        <w:rPr>
          <w:sz w:val="20"/>
          <w:szCs w:val="20"/>
        </w:rPr>
        <w:t> </w:t>
      </w:r>
      <w:r w:rsidRPr="004B5BD6">
        <w:rPr>
          <w:sz w:val="20"/>
          <w:szCs w:val="20"/>
        </w:rPr>
        <w:t>;</w:t>
      </w:r>
    </w:p>
    <w:p w14:paraId="07B6562A" w14:textId="77777777" w:rsidR="004B5BD6" w:rsidRPr="004B5BD6" w:rsidRDefault="004B5BD6" w:rsidP="004B5BD6">
      <w:pPr>
        <w:pStyle w:val="Paragraphedeliste"/>
        <w:numPr>
          <w:ilvl w:val="0"/>
          <w:numId w:val="24"/>
        </w:numPr>
        <w:spacing w:line="240" w:lineRule="atLeast"/>
        <w:ind w:left="1080"/>
        <w:jc w:val="both"/>
        <w:rPr>
          <w:sz w:val="20"/>
          <w:szCs w:val="20"/>
        </w:rPr>
      </w:pPr>
      <w:r w:rsidRPr="004B5BD6">
        <w:rPr>
          <w:sz w:val="20"/>
          <w:szCs w:val="20"/>
        </w:rPr>
        <w:t>Présentation des comptes</w:t>
      </w:r>
      <w:r w:rsidR="00BE713F">
        <w:rPr>
          <w:sz w:val="20"/>
          <w:szCs w:val="20"/>
        </w:rPr>
        <w:t> </w:t>
      </w:r>
      <w:r w:rsidRPr="004B5BD6">
        <w:rPr>
          <w:sz w:val="20"/>
          <w:szCs w:val="20"/>
        </w:rPr>
        <w:t>;</w:t>
      </w:r>
    </w:p>
    <w:p w14:paraId="7914498B" w14:textId="77777777" w:rsidR="004B5BD6" w:rsidRPr="004B5BD6" w:rsidRDefault="004B5BD6" w:rsidP="004B5BD6">
      <w:pPr>
        <w:pStyle w:val="Paragraphedeliste"/>
        <w:numPr>
          <w:ilvl w:val="0"/>
          <w:numId w:val="24"/>
        </w:numPr>
        <w:spacing w:line="240" w:lineRule="atLeast"/>
        <w:ind w:left="1080"/>
        <w:jc w:val="both"/>
        <w:rPr>
          <w:sz w:val="20"/>
          <w:szCs w:val="20"/>
        </w:rPr>
      </w:pPr>
      <w:r w:rsidRPr="004B5BD6">
        <w:rPr>
          <w:sz w:val="20"/>
          <w:szCs w:val="20"/>
        </w:rPr>
        <w:t>Liste des chèques</w:t>
      </w:r>
      <w:r w:rsidR="00BE713F">
        <w:rPr>
          <w:sz w:val="20"/>
          <w:szCs w:val="20"/>
        </w:rPr>
        <w:t> </w:t>
      </w:r>
      <w:r w:rsidRPr="004B5BD6">
        <w:rPr>
          <w:sz w:val="20"/>
          <w:szCs w:val="20"/>
        </w:rPr>
        <w:t>;</w:t>
      </w:r>
    </w:p>
    <w:p w14:paraId="1A5653DB" w14:textId="77777777" w:rsidR="004B5BD6" w:rsidRPr="004B5BD6" w:rsidRDefault="004B5BD6" w:rsidP="004B5BD6">
      <w:pPr>
        <w:pStyle w:val="Paragraphedeliste"/>
        <w:numPr>
          <w:ilvl w:val="0"/>
          <w:numId w:val="24"/>
        </w:numPr>
        <w:spacing w:line="240" w:lineRule="atLeast"/>
        <w:ind w:left="1080"/>
        <w:jc w:val="both"/>
        <w:rPr>
          <w:sz w:val="20"/>
          <w:szCs w:val="20"/>
        </w:rPr>
      </w:pPr>
      <w:r w:rsidRPr="004B5BD6">
        <w:rPr>
          <w:sz w:val="20"/>
          <w:szCs w:val="20"/>
        </w:rPr>
        <w:t>Liste des engagements</w:t>
      </w:r>
      <w:r w:rsidR="00BE713F">
        <w:rPr>
          <w:sz w:val="20"/>
          <w:szCs w:val="20"/>
        </w:rPr>
        <w:t> </w:t>
      </w:r>
      <w:r w:rsidRPr="004B5BD6">
        <w:rPr>
          <w:sz w:val="20"/>
          <w:szCs w:val="20"/>
        </w:rPr>
        <w:t>;</w:t>
      </w:r>
    </w:p>
    <w:p w14:paraId="7CDBC3DC" w14:textId="77777777" w:rsidR="004B5BD6" w:rsidRPr="004B5BD6" w:rsidRDefault="004B5BD6" w:rsidP="004B5BD6">
      <w:pPr>
        <w:pStyle w:val="Paragraphedeliste"/>
        <w:spacing w:line="240" w:lineRule="atLeast"/>
        <w:ind w:left="1080"/>
        <w:rPr>
          <w:sz w:val="20"/>
          <w:szCs w:val="20"/>
        </w:rPr>
      </w:pPr>
    </w:p>
    <w:p w14:paraId="15F5BDD2" w14:textId="77777777" w:rsidR="004B5BD6" w:rsidRPr="00B97BA7" w:rsidRDefault="004B5BD6" w:rsidP="004B5BD6">
      <w:pPr>
        <w:pStyle w:val="Paragraphedeliste"/>
        <w:numPr>
          <w:ilvl w:val="0"/>
          <w:numId w:val="23"/>
        </w:numPr>
        <w:tabs>
          <w:tab w:val="left" w:pos="426"/>
        </w:tabs>
        <w:spacing w:line="240" w:lineRule="atLeast"/>
        <w:jc w:val="both"/>
        <w:rPr>
          <w:sz w:val="20"/>
          <w:szCs w:val="20"/>
        </w:rPr>
      </w:pPr>
      <w:r w:rsidRPr="004B5BD6">
        <w:rPr>
          <w:sz w:val="20"/>
          <w:szCs w:val="20"/>
        </w:rPr>
        <w:t>Affaires nouvelles</w:t>
      </w:r>
      <w:r w:rsidR="00BE713F">
        <w:rPr>
          <w:sz w:val="20"/>
          <w:szCs w:val="20"/>
        </w:rPr>
        <w:t> </w:t>
      </w:r>
      <w:r w:rsidRPr="004B5BD6">
        <w:rPr>
          <w:sz w:val="20"/>
          <w:szCs w:val="20"/>
        </w:rPr>
        <w:t>;</w:t>
      </w:r>
    </w:p>
    <w:p w14:paraId="0F7FCE2D" w14:textId="77777777" w:rsidR="004B5BD6" w:rsidRPr="004B5BD6" w:rsidRDefault="004B5BD6" w:rsidP="004B5BD6">
      <w:pPr>
        <w:pStyle w:val="Paragraphedeliste"/>
        <w:numPr>
          <w:ilvl w:val="0"/>
          <w:numId w:val="25"/>
        </w:numPr>
        <w:spacing w:line="240" w:lineRule="atLeast"/>
        <w:ind w:left="1080"/>
        <w:jc w:val="both"/>
        <w:rPr>
          <w:sz w:val="20"/>
          <w:szCs w:val="20"/>
        </w:rPr>
      </w:pPr>
      <w:r w:rsidRPr="004B5BD6">
        <w:rPr>
          <w:sz w:val="20"/>
          <w:szCs w:val="20"/>
        </w:rPr>
        <w:t>Oasis Lotbinière</w:t>
      </w:r>
      <w:r w:rsidR="00B97BA7">
        <w:rPr>
          <w:sz w:val="20"/>
          <w:szCs w:val="20"/>
        </w:rPr>
        <w:t xml:space="preserve"> - B</w:t>
      </w:r>
      <w:r w:rsidRPr="004B5BD6">
        <w:rPr>
          <w:sz w:val="20"/>
          <w:szCs w:val="20"/>
        </w:rPr>
        <w:t>ilan 21-22</w:t>
      </w:r>
      <w:r w:rsidR="00BE713F">
        <w:rPr>
          <w:sz w:val="20"/>
          <w:szCs w:val="20"/>
        </w:rPr>
        <w:t> </w:t>
      </w:r>
      <w:r w:rsidRPr="004B5BD6">
        <w:rPr>
          <w:sz w:val="20"/>
          <w:szCs w:val="20"/>
        </w:rPr>
        <w:t>nichoirs</w:t>
      </w:r>
      <w:r w:rsidR="00BE713F">
        <w:rPr>
          <w:sz w:val="20"/>
          <w:szCs w:val="20"/>
        </w:rPr>
        <w:t> </w:t>
      </w:r>
      <w:r w:rsidRPr="004B5BD6">
        <w:rPr>
          <w:sz w:val="20"/>
          <w:szCs w:val="20"/>
        </w:rPr>
        <w:t>;</w:t>
      </w:r>
    </w:p>
    <w:p w14:paraId="35154042" w14:textId="77777777" w:rsidR="004B5BD6" w:rsidRDefault="004B5BD6" w:rsidP="004B5BD6">
      <w:pPr>
        <w:pStyle w:val="Paragraphedeliste"/>
        <w:numPr>
          <w:ilvl w:val="0"/>
          <w:numId w:val="25"/>
        </w:numPr>
        <w:spacing w:line="240" w:lineRule="atLeast"/>
        <w:ind w:left="1080"/>
        <w:jc w:val="both"/>
        <w:rPr>
          <w:sz w:val="20"/>
          <w:szCs w:val="20"/>
        </w:rPr>
      </w:pPr>
      <w:r w:rsidRPr="004B5BD6">
        <w:rPr>
          <w:sz w:val="20"/>
          <w:szCs w:val="20"/>
        </w:rPr>
        <w:t>PRMHH</w:t>
      </w:r>
      <w:r w:rsidR="00B97BA7">
        <w:rPr>
          <w:sz w:val="20"/>
          <w:szCs w:val="20"/>
        </w:rPr>
        <w:t xml:space="preserve"> </w:t>
      </w:r>
      <w:r w:rsidRPr="004B5BD6">
        <w:rPr>
          <w:sz w:val="20"/>
          <w:szCs w:val="20"/>
        </w:rPr>
        <w:t xml:space="preserve">- Avenant contrat </w:t>
      </w:r>
      <w:proofErr w:type="spellStart"/>
      <w:r w:rsidRPr="004B5BD6">
        <w:rPr>
          <w:sz w:val="20"/>
          <w:szCs w:val="20"/>
        </w:rPr>
        <w:t>Érick</w:t>
      </w:r>
      <w:proofErr w:type="spellEnd"/>
      <w:r w:rsidRPr="004B5BD6">
        <w:rPr>
          <w:sz w:val="20"/>
          <w:szCs w:val="20"/>
        </w:rPr>
        <w:t xml:space="preserve"> Olivier</w:t>
      </w:r>
      <w:r w:rsidR="00BE713F">
        <w:rPr>
          <w:sz w:val="20"/>
          <w:szCs w:val="20"/>
        </w:rPr>
        <w:t> </w:t>
      </w:r>
      <w:r w:rsidRPr="004B5BD6">
        <w:rPr>
          <w:sz w:val="20"/>
          <w:szCs w:val="20"/>
        </w:rPr>
        <w:t>;</w:t>
      </w:r>
    </w:p>
    <w:p w14:paraId="0B4EE864" w14:textId="77777777" w:rsidR="00CE590A" w:rsidRPr="004B5BD6" w:rsidRDefault="00CE590A" w:rsidP="004B5BD6">
      <w:pPr>
        <w:pStyle w:val="Paragraphedeliste"/>
        <w:numPr>
          <w:ilvl w:val="0"/>
          <w:numId w:val="25"/>
        </w:numPr>
        <w:spacing w:line="240" w:lineRule="atLeast"/>
        <w:ind w:left="1080"/>
        <w:jc w:val="both"/>
        <w:rPr>
          <w:sz w:val="20"/>
          <w:szCs w:val="20"/>
        </w:rPr>
      </w:pPr>
      <w:r>
        <w:rPr>
          <w:sz w:val="20"/>
          <w:szCs w:val="20"/>
        </w:rPr>
        <w:t>Ferme Alexandre Boucher – Saint-Janvier-de-Joly</w:t>
      </w:r>
      <w:r w:rsidR="00BE713F">
        <w:rPr>
          <w:sz w:val="20"/>
          <w:szCs w:val="20"/>
        </w:rPr>
        <w:t> </w:t>
      </w:r>
      <w:r>
        <w:rPr>
          <w:sz w:val="20"/>
          <w:szCs w:val="20"/>
        </w:rPr>
        <w:t>;</w:t>
      </w:r>
    </w:p>
    <w:p w14:paraId="6D35F195" w14:textId="77777777" w:rsidR="004B5BD6" w:rsidRPr="004B5BD6" w:rsidRDefault="004B5BD6" w:rsidP="004B5BD6">
      <w:pPr>
        <w:pStyle w:val="Paragraphedeliste"/>
        <w:spacing w:line="240" w:lineRule="atLeast"/>
        <w:ind w:left="1080"/>
        <w:rPr>
          <w:sz w:val="20"/>
          <w:szCs w:val="20"/>
        </w:rPr>
      </w:pPr>
    </w:p>
    <w:p w14:paraId="4981D63E" w14:textId="77777777" w:rsidR="004B5BD6" w:rsidRPr="004B5BD6" w:rsidRDefault="004B5BD6" w:rsidP="004B5BD6">
      <w:pPr>
        <w:pStyle w:val="Default"/>
        <w:numPr>
          <w:ilvl w:val="0"/>
          <w:numId w:val="23"/>
        </w:numPr>
        <w:jc w:val="both"/>
        <w:rPr>
          <w:b/>
          <w:color w:val="0090DA"/>
          <w:sz w:val="20"/>
          <w:szCs w:val="20"/>
        </w:rPr>
      </w:pPr>
      <w:r w:rsidRPr="004B5BD6">
        <w:rPr>
          <w:b/>
          <w:color w:val="0090DA"/>
          <w:sz w:val="20"/>
          <w:szCs w:val="20"/>
        </w:rPr>
        <w:t xml:space="preserve">PÉRIODE DE QUESTIONS POUR LE PUBLIC </w:t>
      </w:r>
    </w:p>
    <w:p w14:paraId="1504DEC5" w14:textId="77777777" w:rsidR="004B5BD6" w:rsidRPr="004B5BD6" w:rsidRDefault="004B5BD6" w:rsidP="004B5BD6">
      <w:pPr>
        <w:tabs>
          <w:tab w:val="left" w:pos="426"/>
        </w:tabs>
        <w:spacing w:line="240" w:lineRule="atLeast"/>
      </w:pPr>
    </w:p>
    <w:p w14:paraId="76E2E1A9" w14:textId="77777777" w:rsidR="004B5BD6" w:rsidRPr="004B5BD6" w:rsidRDefault="004B5BD6" w:rsidP="004B5BD6">
      <w:pPr>
        <w:pStyle w:val="Paragraphedeliste"/>
        <w:numPr>
          <w:ilvl w:val="0"/>
          <w:numId w:val="23"/>
        </w:numPr>
        <w:tabs>
          <w:tab w:val="left" w:pos="426"/>
        </w:tabs>
        <w:spacing w:line="240" w:lineRule="atLeast"/>
        <w:jc w:val="both"/>
        <w:rPr>
          <w:sz w:val="20"/>
          <w:szCs w:val="20"/>
        </w:rPr>
      </w:pPr>
      <w:r w:rsidRPr="004B5BD6">
        <w:rPr>
          <w:sz w:val="20"/>
          <w:szCs w:val="20"/>
        </w:rPr>
        <w:t>Levée de l</w:t>
      </w:r>
      <w:r w:rsidR="00BE713F">
        <w:rPr>
          <w:sz w:val="20"/>
          <w:szCs w:val="20"/>
        </w:rPr>
        <w:t>’</w:t>
      </w:r>
      <w:r w:rsidRPr="004B5BD6">
        <w:rPr>
          <w:sz w:val="20"/>
          <w:szCs w:val="20"/>
        </w:rPr>
        <w:t>assemblée.</w:t>
      </w:r>
    </w:p>
    <w:p w14:paraId="78F81623" w14:textId="77777777" w:rsidR="004B5BD6" w:rsidRDefault="004B5BD6" w:rsidP="004B5BD6">
      <w:pPr>
        <w:tabs>
          <w:tab w:val="left" w:pos="426"/>
        </w:tabs>
        <w:spacing w:line="240" w:lineRule="atLeast"/>
      </w:pPr>
    </w:p>
    <w:p w14:paraId="607645C2" w14:textId="77777777" w:rsidR="00CE590A" w:rsidRPr="008A2D15" w:rsidRDefault="00CE590A" w:rsidP="004B5BD6">
      <w:pPr>
        <w:pBdr>
          <w:bottom w:val="single" w:sz="6" w:space="1" w:color="auto"/>
        </w:pBdr>
        <w:tabs>
          <w:tab w:val="left" w:pos="426"/>
        </w:tabs>
        <w:spacing w:line="240" w:lineRule="atLeast"/>
      </w:pPr>
    </w:p>
    <w:p w14:paraId="345F05DC" w14:textId="77777777" w:rsidR="00CE590A" w:rsidRDefault="00CE590A" w:rsidP="00CB56A7">
      <w:pPr>
        <w:pStyle w:val="Paragraphedeliste"/>
        <w:tabs>
          <w:tab w:val="left" w:pos="426"/>
        </w:tabs>
        <w:spacing w:line="240" w:lineRule="atLeast"/>
        <w:ind w:left="426"/>
        <w:jc w:val="both"/>
        <w:rPr>
          <w:sz w:val="20"/>
          <w:szCs w:val="20"/>
        </w:rPr>
      </w:pPr>
    </w:p>
    <w:p w14:paraId="3C708F5B" w14:textId="77777777" w:rsidR="00B97BA7" w:rsidRDefault="00B97BA7">
      <w:pPr>
        <w:rPr>
          <w:lang w:eastAsia="fr-CA"/>
        </w:rPr>
      </w:pPr>
      <w:r>
        <w:br w:type="page"/>
      </w:r>
    </w:p>
    <w:p w14:paraId="45386602" w14:textId="77777777" w:rsidR="008A0AF6" w:rsidRPr="00E900E4" w:rsidRDefault="008A0AF6" w:rsidP="00CB56A7">
      <w:pPr>
        <w:pStyle w:val="Paragraphedeliste"/>
        <w:tabs>
          <w:tab w:val="left" w:pos="426"/>
        </w:tabs>
        <w:spacing w:line="240" w:lineRule="atLeast"/>
        <w:ind w:left="426"/>
        <w:jc w:val="both"/>
        <w:rPr>
          <w:sz w:val="20"/>
          <w:szCs w:val="20"/>
        </w:rPr>
      </w:pPr>
    </w:p>
    <w:p w14:paraId="1FAE2D4D" w14:textId="77777777" w:rsidR="00032096" w:rsidRDefault="0080334B" w:rsidP="00F305EE">
      <w:pPr>
        <w:pStyle w:val="Titrersolution"/>
        <w:spacing w:line="240" w:lineRule="auto"/>
        <w:rPr>
          <w:rFonts w:ascii="Times New Roman" w:hAnsi="Times New Roman"/>
        </w:rPr>
      </w:pPr>
      <w:r>
        <w:rPr>
          <w:rFonts w:ascii="Times New Roman" w:hAnsi="Times New Roman"/>
        </w:rPr>
        <w:t>105</w:t>
      </w:r>
      <w:r w:rsidR="00F143BF">
        <w:rPr>
          <w:rFonts w:ascii="Times New Roman" w:hAnsi="Times New Roman"/>
        </w:rPr>
        <w:t>-0</w:t>
      </w:r>
      <w:r>
        <w:rPr>
          <w:rFonts w:ascii="Times New Roman" w:hAnsi="Times New Roman"/>
        </w:rPr>
        <w:t>4</w:t>
      </w:r>
      <w:r w:rsidR="00D60BA9">
        <w:rPr>
          <w:rFonts w:ascii="Times New Roman" w:hAnsi="Times New Roman"/>
        </w:rPr>
        <w:t>-202</w:t>
      </w:r>
      <w:r w:rsidR="002111A0">
        <w:rPr>
          <w:rFonts w:ascii="Times New Roman" w:hAnsi="Times New Roman"/>
        </w:rPr>
        <w:t>2</w:t>
      </w:r>
      <w:r w:rsidR="00032096">
        <w:rPr>
          <w:rFonts w:ascii="Times New Roman" w:hAnsi="Times New Roman"/>
        </w:rPr>
        <w:tab/>
        <w:t>ORDRE DU JOUR</w:t>
      </w:r>
    </w:p>
    <w:p w14:paraId="780C9CE4" w14:textId="77777777" w:rsidR="00032096" w:rsidRDefault="00032096" w:rsidP="00F305EE">
      <w:pPr>
        <w:jc w:val="both"/>
        <w:rPr>
          <w:b/>
        </w:rPr>
      </w:pPr>
    </w:p>
    <w:p w14:paraId="16EBC054" w14:textId="77777777" w:rsidR="00032096" w:rsidRDefault="00032096" w:rsidP="00F305EE">
      <w:pPr>
        <w:jc w:val="both"/>
      </w:pPr>
      <w:r>
        <w:t>Il est proposé par</w:t>
      </w:r>
      <w:r w:rsidR="004179E3">
        <w:t xml:space="preserve"> </w:t>
      </w:r>
      <w:r w:rsidR="004179E3" w:rsidRPr="00400240">
        <w:t xml:space="preserve">Monsieur </w:t>
      </w:r>
      <w:r w:rsidR="00400240" w:rsidRPr="00400240">
        <w:t>Denis Dion</w:t>
      </w:r>
      <w:r>
        <w:t>, appuyé par</w:t>
      </w:r>
      <w:r w:rsidR="006C257A">
        <w:t xml:space="preserve"> </w:t>
      </w:r>
      <w:r w:rsidR="00400240" w:rsidRPr="00400240">
        <w:t>Madame Denise Poulin</w:t>
      </w:r>
      <w:r w:rsidR="00660BEA" w:rsidRPr="00400240">
        <w:t xml:space="preserve"> </w:t>
      </w:r>
      <w:r>
        <w:t>et résolu d</w:t>
      </w:r>
      <w:r w:rsidR="0025467B">
        <w:t>’</w:t>
      </w:r>
      <w:r>
        <w:t>adopter l</w:t>
      </w:r>
      <w:r w:rsidR="0025467B">
        <w:t>’</w:t>
      </w:r>
      <w:r>
        <w:t>ordre du jour.</w:t>
      </w:r>
    </w:p>
    <w:p w14:paraId="6D3E26C3" w14:textId="77777777" w:rsidR="008E1584" w:rsidRDefault="008E1584" w:rsidP="008E1584">
      <w:pPr>
        <w:jc w:val="both"/>
      </w:pPr>
    </w:p>
    <w:p w14:paraId="0461F54A" w14:textId="77777777" w:rsidR="009370E9" w:rsidRPr="008A0AF6" w:rsidRDefault="009370E9" w:rsidP="009370E9">
      <w:pPr>
        <w:jc w:val="both"/>
      </w:pPr>
    </w:p>
    <w:p w14:paraId="3D0BC178" w14:textId="77777777" w:rsidR="009370E9" w:rsidRPr="006D1506" w:rsidRDefault="009370E9" w:rsidP="00CB56A7">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bCs/>
          <w:color w:val="0070C0"/>
        </w:rPr>
      </w:pPr>
      <w:r w:rsidRPr="006D1506">
        <w:rPr>
          <w:rFonts w:ascii="Times New Roman" w:hAnsi="Times New Roman"/>
          <w:bCs/>
          <w:color w:val="0070C0"/>
        </w:rPr>
        <w:t>RENCONTRE</w:t>
      </w:r>
      <w:r w:rsidRPr="006D1506">
        <w:rPr>
          <w:rFonts w:ascii="Times New Roman" w:hAnsi="Times New Roman"/>
          <w:bCs/>
          <w:color w:val="0070C0"/>
        </w:rPr>
        <w:tab/>
      </w:r>
      <w:r w:rsidR="00A62B2E" w:rsidRPr="006D1506">
        <w:rPr>
          <w:rFonts w:ascii="Times New Roman" w:hAnsi="Times New Roman"/>
          <w:bCs/>
          <w:color w:val="0070C0"/>
        </w:rPr>
        <w:t xml:space="preserve">RENCONTRE AVEC MONSIEUR FRANÇOIS GUAY, DIRECTEUR DE LA FORMATION CONTINUE, L’INNOVATION DE LA RECHERCHE, CÉGEP DE THETFORD </w:t>
      </w:r>
      <w:r w:rsidR="00A401DA" w:rsidRPr="006D1506">
        <w:rPr>
          <w:rFonts w:ascii="Times New Roman" w:hAnsi="Times New Roman"/>
          <w:bCs/>
          <w:color w:val="0070C0"/>
        </w:rPr>
        <w:t>-</w:t>
      </w:r>
      <w:r w:rsidR="00A62B2E" w:rsidRPr="006D1506">
        <w:rPr>
          <w:rFonts w:ascii="Times New Roman" w:hAnsi="Times New Roman"/>
          <w:bCs/>
          <w:color w:val="0070C0"/>
        </w:rPr>
        <w:t xml:space="preserve"> PRÉSENTATION DES SERVICES ET PROJETS POTENTIEL</w:t>
      </w:r>
      <w:r w:rsidR="00DE1E2E">
        <w:rPr>
          <w:rFonts w:ascii="Times New Roman" w:hAnsi="Times New Roman"/>
          <w:bCs/>
          <w:color w:val="0070C0"/>
        </w:rPr>
        <w:t>S</w:t>
      </w:r>
    </w:p>
    <w:p w14:paraId="0709EB2B" w14:textId="77777777" w:rsidR="008A0AF6" w:rsidRPr="008A0AF6" w:rsidRDefault="008A0AF6" w:rsidP="00CB56A7">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bCs/>
        </w:rPr>
      </w:pPr>
    </w:p>
    <w:p w14:paraId="228F8A8B" w14:textId="77777777" w:rsidR="008A0AF6" w:rsidRPr="008A0AF6" w:rsidRDefault="008A0AF6" w:rsidP="00CB56A7">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Gras" w:hAnsi="Times New Roman Gras"/>
          <w:b w:val="0"/>
          <w:caps/>
        </w:rPr>
      </w:pPr>
      <w:r w:rsidRPr="008A0AF6">
        <w:rPr>
          <w:rFonts w:ascii="Times New Roman" w:hAnsi="Times New Roman"/>
          <w:bCs/>
        </w:rPr>
        <w:tab/>
      </w:r>
      <w:r w:rsidRPr="008A0AF6">
        <w:rPr>
          <w:rFonts w:ascii="Times New Roman" w:hAnsi="Times New Roman"/>
          <w:b w:val="0"/>
        </w:rPr>
        <w:t xml:space="preserve">Monsieur </w:t>
      </w:r>
      <w:r>
        <w:rPr>
          <w:rFonts w:ascii="Times New Roman" w:hAnsi="Times New Roman"/>
          <w:b w:val="0"/>
        </w:rPr>
        <w:t>Guay présente les dernières statistiques</w:t>
      </w:r>
      <w:r w:rsidR="005A74CB">
        <w:rPr>
          <w:rFonts w:ascii="Times New Roman" w:hAnsi="Times New Roman"/>
          <w:b w:val="0"/>
        </w:rPr>
        <w:t xml:space="preserve"> en lien avec</w:t>
      </w:r>
      <w:r w:rsidR="00A401DA">
        <w:rPr>
          <w:rFonts w:ascii="Times New Roman" w:hAnsi="Times New Roman"/>
          <w:b w:val="0"/>
        </w:rPr>
        <w:t xml:space="preserve"> le développement </w:t>
      </w:r>
      <w:r w:rsidR="00CF1F32">
        <w:rPr>
          <w:rFonts w:ascii="Times New Roman" w:hAnsi="Times New Roman"/>
          <w:b w:val="0"/>
        </w:rPr>
        <w:t>du centre d’étude collégial de Saint-</w:t>
      </w:r>
      <w:proofErr w:type="spellStart"/>
      <w:r w:rsidR="00CF1F32">
        <w:rPr>
          <w:rFonts w:ascii="Times New Roman" w:hAnsi="Times New Roman"/>
          <w:b w:val="0"/>
        </w:rPr>
        <w:t>Agapit</w:t>
      </w:r>
      <w:proofErr w:type="spellEnd"/>
      <w:r w:rsidR="00CF1F32">
        <w:rPr>
          <w:rFonts w:ascii="Times New Roman" w:hAnsi="Times New Roman"/>
          <w:b w:val="0"/>
        </w:rPr>
        <w:t>. Monsieur Guay profite également de la présentation pour montrer l’intérêt du C</w:t>
      </w:r>
      <w:r w:rsidR="003A6B06">
        <w:rPr>
          <w:rFonts w:ascii="Times New Roman" w:hAnsi="Times New Roman"/>
          <w:b w:val="0"/>
        </w:rPr>
        <w:t>é</w:t>
      </w:r>
      <w:r w:rsidR="00CF1F32">
        <w:rPr>
          <w:rFonts w:ascii="Times New Roman" w:hAnsi="Times New Roman"/>
          <w:b w:val="0"/>
        </w:rPr>
        <w:t xml:space="preserve">gep de Thetford </w:t>
      </w:r>
      <w:r w:rsidR="003A6B06">
        <w:rPr>
          <w:rFonts w:ascii="Times New Roman" w:hAnsi="Times New Roman"/>
          <w:b w:val="0"/>
        </w:rPr>
        <w:t>à contribuer au développement de notre région tant au niveau de l’enseignement des jeunes qu’au niveau de la formation continue pour les ressources humaines des entreprises de la région.</w:t>
      </w:r>
    </w:p>
    <w:p w14:paraId="77C2B9A1" w14:textId="77777777" w:rsidR="007D7D0C" w:rsidRDefault="007D7D0C" w:rsidP="00F143BF">
      <w:pPr>
        <w:jc w:val="both"/>
      </w:pPr>
    </w:p>
    <w:p w14:paraId="04584C1B" w14:textId="77777777" w:rsidR="00CB56A7" w:rsidRDefault="00CB56A7" w:rsidP="001104D4">
      <w:pPr>
        <w:pStyle w:val="Titrersolution"/>
        <w:spacing w:line="240" w:lineRule="auto"/>
        <w:rPr>
          <w:rFonts w:ascii="Times New Roman" w:hAnsi="Times New Roman"/>
        </w:rPr>
      </w:pPr>
    </w:p>
    <w:p w14:paraId="4A6C499A" w14:textId="77777777" w:rsidR="001104D4" w:rsidRDefault="0080334B" w:rsidP="001104D4">
      <w:pPr>
        <w:pStyle w:val="Titrersolution"/>
        <w:spacing w:line="240" w:lineRule="auto"/>
      </w:pPr>
      <w:r>
        <w:rPr>
          <w:rFonts w:ascii="Times New Roman" w:hAnsi="Times New Roman"/>
        </w:rPr>
        <w:t>106</w:t>
      </w:r>
      <w:r w:rsidR="00640D7A">
        <w:rPr>
          <w:rFonts w:ascii="Times New Roman" w:hAnsi="Times New Roman"/>
        </w:rPr>
        <w:t>-0</w:t>
      </w:r>
      <w:r>
        <w:rPr>
          <w:rFonts w:ascii="Times New Roman" w:hAnsi="Times New Roman"/>
        </w:rPr>
        <w:t>4</w:t>
      </w:r>
      <w:r w:rsidR="00640D7A">
        <w:rPr>
          <w:rFonts w:ascii="Times New Roman" w:hAnsi="Times New Roman"/>
        </w:rPr>
        <w:t>-2022</w:t>
      </w:r>
      <w:r w:rsidR="00A201D5">
        <w:rPr>
          <w:rFonts w:ascii="Times New Roman" w:hAnsi="Times New Roman"/>
        </w:rPr>
        <w:tab/>
      </w:r>
      <w:r w:rsidR="001104D4">
        <w:rPr>
          <w:rFonts w:ascii="Times New Roman" w:hAnsi="Times New Roman"/>
        </w:rPr>
        <w:t>PROCÈS-VERBAL DE L</w:t>
      </w:r>
      <w:r w:rsidR="0025467B">
        <w:rPr>
          <w:rFonts w:ascii="Times New Roman" w:hAnsi="Times New Roman"/>
        </w:rPr>
        <w:t>’</w:t>
      </w:r>
      <w:r w:rsidR="001104D4">
        <w:rPr>
          <w:rFonts w:ascii="Times New Roman" w:hAnsi="Times New Roman"/>
        </w:rPr>
        <w:t xml:space="preserve">ASSEMBLÉE DU </w:t>
      </w:r>
      <w:r w:rsidR="00F31C04">
        <w:rPr>
          <w:rFonts w:ascii="Times New Roman" w:hAnsi="Times New Roman"/>
        </w:rPr>
        <w:t xml:space="preserve">CONSEIL </w:t>
      </w:r>
      <w:r w:rsidR="001104D4" w:rsidRPr="00881C02">
        <w:rPr>
          <w:rFonts w:ascii="Times New Roman" w:hAnsi="Times New Roman"/>
        </w:rPr>
        <w:t xml:space="preserve">DU </w:t>
      </w:r>
      <w:r w:rsidR="00CB56A7">
        <w:rPr>
          <w:rFonts w:ascii="Times New Roman" w:hAnsi="Times New Roman"/>
        </w:rPr>
        <w:t>9</w:t>
      </w:r>
      <w:r w:rsidR="00335D58">
        <w:rPr>
          <w:rFonts w:ascii="Times New Roman" w:hAnsi="Times New Roman"/>
        </w:rPr>
        <w:t> </w:t>
      </w:r>
      <w:r>
        <w:rPr>
          <w:rFonts w:ascii="Times New Roman" w:hAnsi="Times New Roman"/>
        </w:rPr>
        <w:t>MARS</w:t>
      </w:r>
      <w:r w:rsidR="00F143BF">
        <w:rPr>
          <w:rFonts w:ascii="Times New Roman" w:hAnsi="Times New Roman"/>
        </w:rPr>
        <w:t xml:space="preserve"> 202</w:t>
      </w:r>
      <w:r w:rsidR="00F31C04">
        <w:rPr>
          <w:rFonts w:ascii="Times New Roman" w:hAnsi="Times New Roman"/>
        </w:rPr>
        <w:t>2</w:t>
      </w:r>
    </w:p>
    <w:p w14:paraId="37506FB7" w14:textId="77777777" w:rsidR="001104D4" w:rsidRDefault="001104D4" w:rsidP="001104D4">
      <w:pPr>
        <w:jc w:val="both"/>
      </w:pPr>
    </w:p>
    <w:p w14:paraId="23DA7FFF" w14:textId="77777777" w:rsidR="001104D4" w:rsidRDefault="001104D4" w:rsidP="001104D4">
      <w:pPr>
        <w:jc w:val="both"/>
      </w:pPr>
      <w:r>
        <w:t>Il est pr</w:t>
      </w:r>
      <w:r w:rsidR="00A676CE">
        <w:t>opos</w:t>
      </w:r>
      <w:r w:rsidR="00ED7D00">
        <w:t>é par</w:t>
      </w:r>
      <w:r w:rsidR="009D6E39">
        <w:t xml:space="preserve"> </w:t>
      </w:r>
      <w:r w:rsidR="006653CE" w:rsidRPr="00400240">
        <w:t xml:space="preserve">Monsieur </w:t>
      </w:r>
      <w:r w:rsidR="00B46167" w:rsidRPr="00400240">
        <w:t>Bernard Fortier</w:t>
      </w:r>
      <w:r w:rsidR="00B304FF">
        <w:t>,</w:t>
      </w:r>
      <w:r>
        <w:t xml:space="preserve"> appuy</w:t>
      </w:r>
      <w:r w:rsidR="0076145C">
        <w:t xml:space="preserve">é </w:t>
      </w:r>
      <w:r w:rsidR="00ED7D00">
        <w:t>par</w:t>
      </w:r>
      <w:r w:rsidR="004B2911">
        <w:t xml:space="preserve"> </w:t>
      </w:r>
      <w:r w:rsidR="00B46167" w:rsidRPr="00400240">
        <w:t>Madame Huguette Charest</w:t>
      </w:r>
      <w:r w:rsidR="009D6E39" w:rsidRPr="00400240">
        <w:t xml:space="preserve"> </w:t>
      </w:r>
      <w:r>
        <w:t>et résolu d</w:t>
      </w:r>
      <w:r w:rsidR="0025467B">
        <w:t>’</w:t>
      </w:r>
      <w:r>
        <w:t xml:space="preserve">adopter le procès-verbal du conseil de </w:t>
      </w:r>
      <w:smartTag w:uri="urn:schemas-microsoft-com:office:smarttags" w:element="PersonName">
        <w:smartTagPr>
          <w:attr w:name="ProductID" w:val="la MRC"/>
        </w:smartTagPr>
        <w:r>
          <w:t>la MRC</w:t>
        </w:r>
      </w:smartTag>
      <w:r>
        <w:t xml:space="preserve"> de Lotbinière du </w:t>
      </w:r>
      <w:r w:rsidR="00CB56A7">
        <w:t>9</w:t>
      </w:r>
      <w:r w:rsidR="00335D58">
        <w:t> </w:t>
      </w:r>
      <w:r w:rsidR="00332001">
        <w:t>mars</w:t>
      </w:r>
      <w:r w:rsidR="0086269C">
        <w:t xml:space="preserve"> 2022</w:t>
      </w:r>
      <w:r>
        <w:t>.</w:t>
      </w:r>
    </w:p>
    <w:p w14:paraId="106D1C2D" w14:textId="77777777" w:rsidR="00871AFA" w:rsidRDefault="00871AFA" w:rsidP="001104D4">
      <w:pPr>
        <w:jc w:val="both"/>
      </w:pPr>
    </w:p>
    <w:p w14:paraId="44DEA936" w14:textId="77777777" w:rsidR="00B304FF" w:rsidRDefault="00B304FF" w:rsidP="00153E74">
      <w:pPr>
        <w:jc w:val="both"/>
      </w:pPr>
    </w:p>
    <w:p w14:paraId="2D0E65AB" w14:textId="77777777" w:rsidR="008C344C" w:rsidRDefault="0080334B" w:rsidP="008C344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rPr>
      </w:pPr>
      <w:r>
        <w:rPr>
          <w:rFonts w:ascii="Times New Roman" w:hAnsi="Times New Roman"/>
        </w:rPr>
        <w:t>10</w:t>
      </w:r>
      <w:r w:rsidR="00A62B2E">
        <w:rPr>
          <w:rFonts w:ascii="Times New Roman" w:hAnsi="Times New Roman"/>
        </w:rPr>
        <w:t>7</w:t>
      </w:r>
      <w:r w:rsidR="008C344C">
        <w:rPr>
          <w:rFonts w:ascii="Times New Roman" w:hAnsi="Times New Roman"/>
        </w:rPr>
        <w:t>-0</w:t>
      </w:r>
      <w:r>
        <w:rPr>
          <w:rFonts w:ascii="Times New Roman" w:hAnsi="Times New Roman"/>
        </w:rPr>
        <w:t>4</w:t>
      </w:r>
      <w:r w:rsidR="008C344C">
        <w:rPr>
          <w:rFonts w:ascii="Times New Roman" w:hAnsi="Times New Roman"/>
        </w:rPr>
        <w:t>-2022</w:t>
      </w:r>
      <w:r w:rsidR="008C344C">
        <w:rPr>
          <w:rFonts w:ascii="Times New Roman" w:hAnsi="Times New Roman"/>
        </w:rPr>
        <w:tab/>
        <w:t>PROCÈS-VERBA</w:t>
      </w:r>
      <w:r w:rsidR="00911901">
        <w:rPr>
          <w:rFonts w:ascii="Times New Roman" w:hAnsi="Times New Roman"/>
        </w:rPr>
        <w:t>UX</w:t>
      </w:r>
      <w:r w:rsidR="008C344C">
        <w:rPr>
          <w:rFonts w:ascii="Times New Roman" w:hAnsi="Times New Roman"/>
        </w:rPr>
        <w:t xml:space="preserve"> DU </w:t>
      </w:r>
      <w:r w:rsidR="008C344C" w:rsidRPr="00881C02">
        <w:rPr>
          <w:rFonts w:ascii="Times New Roman" w:hAnsi="Times New Roman"/>
        </w:rPr>
        <w:t xml:space="preserve">COMITÉ </w:t>
      </w:r>
      <w:r w:rsidR="008C344C">
        <w:rPr>
          <w:rFonts w:ascii="Times New Roman" w:hAnsi="Times New Roman"/>
        </w:rPr>
        <w:t>DE COGESTION</w:t>
      </w:r>
      <w:r w:rsidR="008C344C" w:rsidRPr="00881C02">
        <w:rPr>
          <w:rFonts w:ascii="Times New Roman" w:hAnsi="Times New Roman"/>
        </w:rPr>
        <w:t xml:space="preserve"> </w:t>
      </w:r>
      <w:r w:rsidR="00A62B2E">
        <w:rPr>
          <w:rFonts w:ascii="Times New Roman" w:hAnsi="Times New Roman"/>
        </w:rPr>
        <w:t xml:space="preserve">SUR L’ENFOUISSEMENT SANITAIRE </w:t>
      </w:r>
      <w:r w:rsidR="008C344C" w:rsidRPr="00881C02">
        <w:rPr>
          <w:rFonts w:ascii="Times New Roman" w:hAnsi="Times New Roman"/>
        </w:rPr>
        <w:t>D</w:t>
      </w:r>
      <w:r w:rsidR="00911901">
        <w:rPr>
          <w:rFonts w:ascii="Times New Roman" w:hAnsi="Times New Roman"/>
        </w:rPr>
        <w:t>ES</w:t>
      </w:r>
      <w:r w:rsidR="008C344C" w:rsidRPr="00881C02">
        <w:rPr>
          <w:rFonts w:ascii="Times New Roman" w:hAnsi="Times New Roman"/>
        </w:rPr>
        <w:t xml:space="preserve"> </w:t>
      </w:r>
      <w:r w:rsidR="008C344C">
        <w:rPr>
          <w:rFonts w:ascii="Times New Roman" w:hAnsi="Times New Roman"/>
        </w:rPr>
        <w:t>4</w:t>
      </w:r>
      <w:r w:rsidR="00335D58">
        <w:rPr>
          <w:rFonts w:ascii="Times New Roman" w:hAnsi="Times New Roman"/>
        </w:rPr>
        <w:t> </w:t>
      </w:r>
      <w:r w:rsidR="00A62B2E">
        <w:rPr>
          <w:rFonts w:ascii="Times New Roman" w:hAnsi="Times New Roman"/>
        </w:rPr>
        <w:t>MARS ET 1</w:t>
      </w:r>
      <w:r w:rsidR="00A62B2E" w:rsidRPr="00A62B2E">
        <w:rPr>
          <w:rFonts w:ascii="Times New Roman" w:hAnsi="Times New Roman"/>
          <w:vertAlign w:val="superscript"/>
        </w:rPr>
        <w:t>ER</w:t>
      </w:r>
      <w:r w:rsidR="00BE713F">
        <w:rPr>
          <w:rFonts w:ascii="Times New Roman" w:hAnsi="Times New Roman"/>
        </w:rPr>
        <w:t> </w:t>
      </w:r>
      <w:r w:rsidR="00A62B2E">
        <w:rPr>
          <w:rFonts w:ascii="Times New Roman" w:hAnsi="Times New Roman"/>
        </w:rPr>
        <w:t>AVRIL</w:t>
      </w:r>
      <w:r w:rsidR="008C344C">
        <w:rPr>
          <w:rFonts w:ascii="Times New Roman" w:hAnsi="Times New Roman"/>
        </w:rPr>
        <w:t xml:space="preserve"> 2022</w:t>
      </w:r>
    </w:p>
    <w:p w14:paraId="1C5F1DED" w14:textId="77777777" w:rsidR="008C344C" w:rsidRDefault="008C344C" w:rsidP="008C344C">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rPr>
      </w:pPr>
    </w:p>
    <w:p w14:paraId="080BC78C" w14:textId="77777777" w:rsidR="008C344C" w:rsidRDefault="008C344C" w:rsidP="008C344C">
      <w:pPr>
        <w:jc w:val="both"/>
      </w:pPr>
      <w:r>
        <w:t xml:space="preserve">Il est proposé par </w:t>
      </w:r>
      <w:r w:rsidRPr="00400240">
        <w:t xml:space="preserve">Monsieur </w:t>
      </w:r>
      <w:r w:rsidR="00400240" w:rsidRPr="00400240">
        <w:t>Denis Dion</w:t>
      </w:r>
      <w:r>
        <w:t xml:space="preserve">, appuyé par </w:t>
      </w:r>
      <w:r w:rsidR="00B46167" w:rsidRPr="00400240">
        <w:t>Monsieur Jean Bergeron</w:t>
      </w:r>
      <w:r w:rsidRPr="00400240">
        <w:t xml:space="preserve"> </w:t>
      </w:r>
      <w:r>
        <w:t>et résolu d</w:t>
      </w:r>
      <w:r w:rsidR="0025467B">
        <w:t>’</w:t>
      </w:r>
      <w:r>
        <w:t>adopter le</w:t>
      </w:r>
      <w:r w:rsidR="00911901">
        <w:t>s</w:t>
      </w:r>
      <w:r>
        <w:t xml:space="preserve"> procès-verba</w:t>
      </w:r>
      <w:r w:rsidR="00911901">
        <w:t>ux</w:t>
      </w:r>
      <w:r>
        <w:t xml:space="preserve"> du comité de cogestion</w:t>
      </w:r>
      <w:r w:rsidR="00A62B2E">
        <w:t xml:space="preserve"> sur l’enfouissement sanitaire</w:t>
      </w:r>
      <w:r>
        <w:t xml:space="preserve"> de </w:t>
      </w:r>
      <w:smartTag w:uri="urn:schemas-microsoft-com:office:smarttags" w:element="PersonName">
        <w:smartTagPr>
          <w:attr w:name="ProductID" w:val="la MRC"/>
        </w:smartTagPr>
        <w:r>
          <w:t>la MRC</w:t>
        </w:r>
      </w:smartTag>
      <w:r>
        <w:t xml:space="preserve"> de Lotbinière d</w:t>
      </w:r>
      <w:r w:rsidR="00911901">
        <w:t>es</w:t>
      </w:r>
      <w:r>
        <w:t xml:space="preserve"> 4</w:t>
      </w:r>
      <w:r w:rsidR="00335D58">
        <w:t> </w:t>
      </w:r>
      <w:r w:rsidR="00A62B2E">
        <w:t>mars et 1</w:t>
      </w:r>
      <w:r w:rsidR="00A62B2E" w:rsidRPr="00A62B2E">
        <w:rPr>
          <w:vertAlign w:val="superscript"/>
        </w:rPr>
        <w:t>er</w:t>
      </w:r>
      <w:r w:rsidR="00BE713F">
        <w:t> </w:t>
      </w:r>
      <w:r w:rsidR="00A62B2E">
        <w:t>avril</w:t>
      </w:r>
      <w:r>
        <w:t xml:space="preserve"> 2022.</w:t>
      </w:r>
    </w:p>
    <w:p w14:paraId="46F2ED0C" w14:textId="77777777" w:rsidR="00400240" w:rsidRDefault="00400240" w:rsidP="008C344C">
      <w:pPr>
        <w:jc w:val="both"/>
      </w:pPr>
    </w:p>
    <w:p w14:paraId="707CBF1F" w14:textId="77777777" w:rsidR="00400240" w:rsidRDefault="00400240" w:rsidP="00400240">
      <w:pPr>
        <w:jc w:val="both"/>
      </w:pPr>
    </w:p>
    <w:p w14:paraId="7CBCF953" w14:textId="77777777" w:rsidR="00400240" w:rsidRDefault="00400240" w:rsidP="00400240">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108-04-2022</w:t>
      </w:r>
      <w:r>
        <w:rPr>
          <w:rFonts w:ascii="Times New Roman" w:hAnsi="Times New Roman"/>
        </w:rPr>
        <w:tab/>
        <w:t>APPUI AU PROJET PILOTE EN EMPLOYABILITÉ DU CARREFOUR EMPLOI LOTBINIÈRE</w:t>
      </w:r>
    </w:p>
    <w:p w14:paraId="78B5E919" w14:textId="77777777" w:rsidR="00400240" w:rsidRDefault="00400240" w:rsidP="00400240">
      <w:pPr>
        <w:jc w:val="both"/>
      </w:pPr>
    </w:p>
    <w:p w14:paraId="75BC5F56" w14:textId="77777777" w:rsidR="00400240" w:rsidRDefault="00400240" w:rsidP="00400240">
      <w:pPr>
        <w:jc w:val="both"/>
      </w:pPr>
      <w:r>
        <w:t>Attendu que la pénurie de main</w:t>
      </w:r>
      <w:r w:rsidR="00BE713F">
        <w:t>-</w:t>
      </w:r>
      <w:r>
        <w:t>d’œuvre qui sévit dans la MRC de Lotbinière fait partie des priorités de la MRC via sa planific</w:t>
      </w:r>
      <w:r w:rsidR="00CA4738">
        <w:t>ation stratégique</w:t>
      </w:r>
      <w:r w:rsidR="00671C4A">
        <w:t> </w:t>
      </w:r>
      <w:r w:rsidR="00CA4738">
        <w:t>2019-2022, i</w:t>
      </w:r>
      <w:r>
        <w:t>l s’agit d’une priorité stratégique de l’enjeu</w:t>
      </w:r>
      <w:r w:rsidR="00671C4A">
        <w:t> </w:t>
      </w:r>
      <w:r>
        <w:t>1 : Un développement économique durable qui repose sur les forces et les attraits du territoire</w:t>
      </w:r>
      <w:r w:rsidR="00BE713F">
        <w:t> </w:t>
      </w:r>
      <w:r>
        <w:t>;</w:t>
      </w:r>
    </w:p>
    <w:p w14:paraId="56A25ECD" w14:textId="77777777" w:rsidR="00400240" w:rsidRDefault="00400240" w:rsidP="00400240">
      <w:pPr>
        <w:jc w:val="both"/>
      </w:pPr>
    </w:p>
    <w:p w14:paraId="2E1BC25A" w14:textId="77777777" w:rsidR="00400240" w:rsidRDefault="00400240" w:rsidP="00400240">
      <w:pPr>
        <w:jc w:val="both"/>
      </w:pPr>
      <w:r>
        <w:t>Attendu que la pénurie de main</w:t>
      </w:r>
      <w:r w:rsidR="00BE713F">
        <w:t>-</w:t>
      </w:r>
      <w:r>
        <w:t>d’œuvre est également une priorité régionale au niveau de la Chaudière-Appalaches</w:t>
      </w:r>
      <w:r w:rsidR="00BE713F">
        <w:t> </w:t>
      </w:r>
      <w:r>
        <w:t>;</w:t>
      </w:r>
    </w:p>
    <w:p w14:paraId="79FBD567" w14:textId="77777777" w:rsidR="00400240" w:rsidRDefault="00400240" w:rsidP="00400240">
      <w:pPr>
        <w:autoSpaceDE w:val="0"/>
        <w:autoSpaceDN w:val="0"/>
        <w:adjustRightInd w:val="0"/>
        <w:jc w:val="both"/>
      </w:pPr>
    </w:p>
    <w:p w14:paraId="4D36C109" w14:textId="77777777" w:rsidR="00400240" w:rsidRDefault="00400240" w:rsidP="00400240">
      <w:pPr>
        <w:autoSpaceDE w:val="0"/>
        <w:autoSpaceDN w:val="0"/>
        <w:adjustRightInd w:val="0"/>
        <w:jc w:val="both"/>
      </w:pPr>
      <w:r>
        <w:t>Attendu que le Carrefour Emploi Lotbinière offre des services à la population de la MRC en matière d’employabilité, d’imm</w:t>
      </w:r>
      <w:r w:rsidR="00CA4738">
        <w:t>igration et d’orientation socio</w:t>
      </w:r>
      <w:r>
        <w:t>professionnelle</w:t>
      </w:r>
      <w:r w:rsidR="00BE713F">
        <w:t> </w:t>
      </w:r>
      <w:r>
        <w:t>;</w:t>
      </w:r>
    </w:p>
    <w:p w14:paraId="48985068" w14:textId="77777777" w:rsidR="00400240" w:rsidRDefault="00400240" w:rsidP="00400240">
      <w:pPr>
        <w:autoSpaceDE w:val="0"/>
        <w:autoSpaceDN w:val="0"/>
        <w:adjustRightInd w:val="0"/>
        <w:jc w:val="both"/>
      </w:pPr>
    </w:p>
    <w:p w14:paraId="16519354" w14:textId="77777777" w:rsidR="00400240" w:rsidRDefault="00400240" w:rsidP="00400240">
      <w:pPr>
        <w:autoSpaceDE w:val="0"/>
        <w:autoSpaceDN w:val="0"/>
        <w:adjustRightInd w:val="0"/>
        <w:jc w:val="both"/>
      </w:pPr>
      <w:r>
        <w:t>Attendu que l</w:t>
      </w:r>
      <w:r w:rsidR="00CA4738">
        <w:t>e Carrefour Emploi Lotbinière dé</w:t>
      </w:r>
      <w:r>
        <w:t>sire déposer un projet pilote en employabilité pour les 36</w:t>
      </w:r>
      <w:r w:rsidR="00BE713F">
        <w:t> </w:t>
      </w:r>
      <w:r>
        <w:t>ans et plus de la région, lequel est un besoin criant dans la MRC</w:t>
      </w:r>
      <w:r w:rsidR="00BE713F">
        <w:t> </w:t>
      </w:r>
      <w:r>
        <w:t>;</w:t>
      </w:r>
    </w:p>
    <w:p w14:paraId="528DC66C" w14:textId="77777777" w:rsidR="00400240" w:rsidRDefault="00400240" w:rsidP="00400240">
      <w:pPr>
        <w:autoSpaceDE w:val="0"/>
        <w:autoSpaceDN w:val="0"/>
        <w:adjustRightInd w:val="0"/>
        <w:jc w:val="both"/>
      </w:pPr>
      <w:r>
        <w:lastRenderedPageBreak/>
        <w:t xml:space="preserve">Attendu que les services prodigués présentement par Service Québec auprès de nos citoyens </w:t>
      </w:r>
      <w:r w:rsidR="008F579E">
        <w:t>de 36</w:t>
      </w:r>
      <w:r w:rsidR="00BE713F">
        <w:t> </w:t>
      </w:r>
      <w:r w:rsidR="008F579E">
        <w:t xml:space="preserve">ans et plus </w:t>
      </w:r>
      <w:r>
        <w:t>seraient insuf</w:t>
      </w:r>
      <w:r w:rsidR="00CA4738">
        <w:t>f</w:t>
      </w:r>
      <w:r>
        <w:t>isants et mal adaptés aux clientèles plus vulnérables</w:t>
      </w:r>
      <w:r w:rsidR="00CA4738">
        <w:t>,</w:t>
      </w:r>
      <w:r w:rsidR="008F579E">
        <w:t xml:space="preserve"> ce qui expliquerait l’affluence naturelle de celle</w:t>
      </w:r>
      <w:r w:rsidR="00CA4738">
        <w:t>s</w:t>
      </w:r>
      <w:r w:rsidR="008F579E">
        <w:t>-ci vers le Carrefour Emploi de Lotbinière</w:t>
      </w:r>
      <w:r w:rsidR="00BE713F">
        <w:t> </w:t>
      </w:r>
      <w:r>
        <w:t>;</w:t>
      </w:r>
    </w:p>
    <w:p w14:paraId="2401ECF6" w14:textId="77777777" w:rsidR="00400240" w:rsidRDefault="00400240" w:rsidP="00400240">
      <w:pPr>
        <w:autoSpaceDE w:val="0"/>
        <w:autoSpaceDN w:val="0"/>
        <w:adjustRightInd w:val="0"/>
        <w:jc w:val="both"/>
      </w:pPr>
    </w:p>
    <w:p w14:paraId="78EC5708" w14:textId="77777777" w:rsidR="00400240" w:rsidRDefault="00400240" w:rsidP="00400240">
      <w:pPr>
        <w:jc w:val="both"/>
      </w:pPr>
      <w:r>
        <w:t>Il est proposé par Monsieur Yvan Charest, appuyé par Monsieur Stéphane Dion et résolu d’appuyer le Carrefour Emploi Lotbini</w:t>
      </w:r>
      <w:r w:rsidR="00BE713F">
        <w:t>è</w:t>
      </w:r>
      <w:r>
        <w:t>re dans le dépôt de leur projet pilote en employabilité pour les 36</w:t>
      </w:r>
      <w:r w:rsidR="00BE713F">
        <w:t> </w:t>
      </w:r>
      <w:r>
        <w:t>ans et dans le cadre du volet</w:t>
      </w:r>
      <w:r w:rsidR="00671C4A">
        <w:t> </w:t>
      </w:r>
      <w:r>
        <w:t>1 du FRR, enveloppe territoriale</w:t>
      </w:r>
      <w:r w:rsidR="008F579E">
        <w:t xml:space="preserve"> de la MRC de Lotbinière</w:t>
      </w:r>
      <w:r>
        <w:t>.</w:t>
      </w:r>
    </w:p>
    <w:p w14:paraId="1DD3BA8E" w14:textId="77777777" w:rsidR="008C344C" w:rsidRDefault="008C344C" w:rsidP="00153E74">
      <w:pPr>
        <w:jc w:val="both"/>
      </w:pPr>
    </w:p>
    <w:p w14:paraId="5EA89BBF" w14:textId="77777777" w:rsidR="00B8771E" w:rsidRDefault="00B8771E" w:rsidP="00153E74">
      <w:pPr>
        <w:jc w:val="both"/>
      </w:pPr>
    </w:p>
    <w:p w14:paraId="056BD724" w14:textId="77777777" w:rsidR="00B8771E" w:rsidRDefault="00B8771E" w:rsidP="00B8771E">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109-04-2022</w:t>
      </w:r>
      <w:r>
        <w:rPr>
          <w:rFonts w:ascii="Times New Roman" w:hAnsi="Times New Roman"/>
        </w:rPr>
        <w:tab/>
        <w:t>INFORMATION, S</w:t>
      </w:r>
      <w:r w:rsidR="00CA4738">
        <w:rPr>
          <w:rFonts w:ascii="Times New Roman" w:hAnsi="Times New Roman"/>
        </w:rPr>
        <w:t>ENSIBILISATION ET ÉDUCATION (ISÉ</w:t>
      </w:r>
      <w:r>
        <w:rPr>
          <w:rFonts w:ascii="Times New Roman" w:hAnsi="Times New Roman"/>
        </w:rPr>
        <w:t>) EN GESTION DES MATIÈRES RÉSIDUELLES - ENTENTE</w:t>
      </w:r>
    </w:p>
    <w:p w14:paraId="15293102" w14:textId="77777777" w:rsidR="00B8771E" w:rsidRDefault="00B8771E" w:rsidP="00153E74">
      <w:pPr>
        <w:jc w:val="both"/>
      </w:pPr>
    </w:p>
    <w:p w14:paraId="6849E4A7" w14:textId="77777777" w:rsidR="00B8771E" w:rsidRDefault="00B8771E" w:rsidP="00B8771E">
      <w:pPr>
        <w:jc w:val="both"/>
        <w:rPr>
          <w:lang w:eastAsia="en-US"/>
        </w:rPr>
      </w:pPr>
      <w:r>
        <w:t>Considérant que la Table régionale des élus municipaux de la Chaudière-Appalaches (TREMCA), a retenu parmi ses priorités régionales</w:t>
      </w:r>
      <w:r w:rsidR="00CA4738">
        <w:t xml:space="preserve"> la priorité</w:t>
      </w:r>
      <w:r w:rsidR="00671C4A">
        <w:t> </w:t>
      </w:r>
      <w:r w:rsidR="00CA4738">
        <w:t>4 : F</w:t>
      </w:r>
      <w:r>
        <w:t>avoriser le développement viable du territoire et de ses ressources naturelles, provenant de la Stratégie gouvernementale pour assurer l’occupation et la vitalité des territoires</w:t>
      </w:r>
      <w:r w:rsidR="00BE713F">
        <w:t> </w:t>
      </w:r>
      <w:r>
        <w:t>;</w:t>
      </w:r>
    </w:p>
    <w:p w14:paraId="75D5CD15" w14:textId="77777777" w:rsidR="00B8771E" w:rsidRDefault="00B8771E" w:rsidP="00B8771E">
      <w:pPr>
        <w:jc w:val="both"/>
      </w:pPr>
    </w:p>
    <w:p w14:paraId="2629867B" w14:textId="77777777" w:rsidR="00B8771E" w:rsidRDefault="00B8771E" w:rsidP="00B8771E">
      <w:pPr>
        <w:jc w:val="both"/>
      </w:pPr>
      <w:r>
        <w:t>Considérant que les 9</w:t>
      </w:r>
      <w:r w:rsidR="00BE713F">
        <w:t> </w:t>
      </w:r>
      <w:r>
        <w:t>MRC de la Chaudière-Appalaches et la Ville de Lévis doivent chacun travailler sur les communications en lien avec leur plan de gestion de</w:t>
      </w:r>
      <w:r w:rsidR="00CA4738">
        <w:t>s</w:t>
      </w:r>
      <w:r>
        <w:t xml:space="preserve"> matières résiduelles</w:t>
      </w:r>
      <w:r w:rsidR="00BE713F">
        <w:t> </w:t>
      </w:r>
      <w:r>
        <w:t>;</w:t>
      </w:r>
    </w:p>
    <w:p w14:paraId="2218ED3C" w14:textId="77777777" w:rsidR="00B8771E" w:rsidRDefault="00B8771E" w:rsidP="00B8771E">
      <w:pPr>
        <w:jc w:val="both"/>
      </w:pPr>
    </w:p>
    <w:p w14:paraId="3151D464" w14:textId="77777777" w:rsidR="00B8771E" w:rsidRDefault="00B8771E" w:rsidP="00B8771E">
      <w:pPr>
        <w:jc w:val="both"/>
      </w:pPr>
      <w:r>
        <w:t>Considérant que le Conseil régional de l’environnement Chaudière-Appalaches peut fournir une expertise à l’ensemble du territoire</w:t>
      </w:r>
      <w:r w:rsidR="00BE713F">
        <w:t> </w:t>
      </w:r>
      <w:r>
        <w:t>;</w:t>
      </w:r>
    </w:p>
    <w:p w14:paraId="2B4DBFA5" w14:textId="77777777" w:rsidR="00B8771E" w:rsidRDefault="00B8771E" w:rsidP="00B8771E">
      <w:pPr>
        <w:jc w:val="both"/>
      </w:pPr>
    </w:p>
    <w:p w14:paraId="60BDE313" w14:textId="77777777" w:rsidR="00B8771E" w:rsidRDefault="00B8771E" w:rsidP="00B8771E">
      <w:pPr>
        <w:jc w:val="both"/>
      </w:pPr>
      <w:r>
        <w:t>Considérant que par la suite, les partenaires de l’Entente travailleront à planifier et mettre en œuvre les projets et les activités qui auront été identifiés pour atteindre les objectifs du plan d’action</w:t>
      </w:r>
      <w:r w:rsidR="00BE713F">
        <w:t> </w:t>
      </w:r>
      <w:r>
        <w:t>;</w:t>
      </w:r>
    </w:p>
    <w:p w14:paraId="6FBD2A57" w14:textId="77777777" w:rsidR="00B8771E" w:rsidRDefault="00B8771E" w:rsidP="00B8771E">
      <w:pPr>
        <w:jc w:val="both"/>
      </w:pPr>
    </w:p>
    <w:p w14:paraId="470E2EA9" w14:textId="77777777" w:rsidR="00B8771E" w:rsidRDefault="00B8771E" w:rsidP="00B8771E">
      <w:pPr>
        <w:jc w:val="both"/>
      </w:pPr>
      <w:r>
        <w:t>Considérant que l</w:t>
      </w:r>
      <w:r w:rsidR="00BE713F">
        <w:t>’</w:t>
      </w:r>
      <w:r>
        <w:t>Entente a pour but d’officialiser ce partenariat et de consacrer les ressources nécessaires à la mise en œuvre des projets prévus au plan d’action</w:t>
      </w:r>
      <w:r w:rsidR="00BE713F">
        <w:t> </w:t>
      </w:r>
      <w:r>
        <w:t>;</w:t>
      </w:r>
    </w:p>
    <w:p w14:paraId="0620E855" w14:textId="77777777" w:rsidR="00B8771E" w:rsidRDefault="00B8771E" w:rsidP="00B8771E">
      <w:pPr>
        <w:jc w:val="both"/>
      </w:pPr>
    </w:p>
    <w:p w14:paraId="377DBDAD" w14:textId="77777777" w:rsidR="00B8771E" w:rsidRDefault="00B8771E" w:rsidP="00B8771E">
      <w:pPr>
        <w:jc w:val="both"/>
      </w:pPr>
      <w:r>
        <w:t>En conséquence, il est proposé par Monsieur Gilbert Breton, appuyé par Monsieur Robert Samson et résolu à l’unanimité</w:t>
      </w:r>
      <w:r w:rsidR="00BE713F">
        <w:t> </w:t>
      </w:r>
      <w:r>
        <w:t>:</w:t>
      </w:r>
    </w:p>
    <w:p w14:paraId="6DE2638C" w14:textId="77777777" w:rsidR="00B8771E" w:rsidRDefault="00B8771E" w:rsidP="00B8771E">
      <w:pPr>
        <w:jc w:val="both"/>
      </w:pPr>
    </w:p>
    <w:p w14:paraId="2111D990" w14:textId="77777777" w:rsidR="00B8771E" w:rsidRPr="00B8771E" w:rsidRDefault="00B8771E" w:rsidP="00B8771E">
      <w:pPr>
        <w:pStyle w:val="Paragraphedeliste"/>
        <w:numPr>
          <w:ilvl w:val="0"/>
          <w:numId w:val="33"/>
        </w:numPr>
        <w:jc w:val="both"/>
        <w:rPr>
          <w:sz w:val="20"/>
          <w:szCs w:val="20"/>
        </w:rPr>
      </w:pPr>
      <w:r w:rsidRPr="00B8771E">
        <w:rPr>
          <w:sz w:val="20"/>
          <w:szCs w:val="20"/>
        </w:rPr>
        <w:t>D’approuver la signature de l’Entente sectorielle de développement portant sur l’information, la sensibilisation et l’éducation en gestion des matières résiduelles de la Chaudière-Appalaches</w:t>
      </w:r>
      <w:r w:rsidR="00BE713F">
        <w:rPr>
          <w:sz w:val="20"/>
          <w:szCs w:val="20"/>
        </w:rPr>
        <w:t> </w:t>
      </w:r>
      <w:r w:rsidRPr="00B8771E">
        <w:rPr>
          <w:sz w:val="20"/>
          <w:szCs w:val="20"/>
        </w:rPr>
        <w:t>;</w:t>
      </w:r>
    </w:p>
    <w:p w14:paraId="44D42BC6" w14:textId="77777777" w:rsidR="00B8771E" w:rsidRPr="00B8771E" w:rsidRDefault="00B8771E" w:rsidP="00B8771E">
      <w:pPr>
        <w:pStyle w:val="Paragraphedeliste"/>
        <w:numPr>
          <w:ilvl w:val="0"/>
          <w:numId w:val="33"/>
        </w:numPr>
        <w:jc w:val="both"/>
        <w:rPr>
          <w:sz w:val="20"/>
          <w:szCs w:val="20"/>
        </w:rPr>
      </w:pPr>
      <w:r w:rsidRPr="00B8771E">
        <w:rPr>
          <w:sz w:val="20"/>
          <w:szCs w:val="20"/>
        </w:rPr>
        <w:t>De réserver la somme de 9</w:t>
      </w:r>
      <w:r w:rsidR="00671C4A">
        <w:rPr>
          <w:sz w:val="20"/>
          <w:szCs w:val="20"/>
        </w:rPr>
        <w:t> </w:t>
      </w:r>
      <w:r w:rsidRPr="00B8771E">
        <w:rPr>
          <w:sz w:val="20"/>
          <w:szCs w:val="20"/>
        </w:rPr>
        <w:t>630</w:t>
      </w:r>
      <w:r w:rsidR="00BE713F">
        <w:rPr>
          <w:sz w:val="20"/>
          <w:szCs w:val="20"/>
        </w:rPr>
        <w:t> </w:t>
      </w:r>
      <w:r w:rsidRPr="00B8771E">
        <w:rPr>
          <w:sz w:val="20"/>
          <w:szCs w:val="20"/>
        </w:rPr>
        <w:t>$ sur troi</w:t>
      </w:r>
      <w:r w:rsidR="00CA4738">
        <w:rPr>
          <w:sz w:val="20"/>
          <w:szCs w:val="20"/>
        </w:rPr>
        <w:t>s (3) ans pour sa mise en œuvre</w:t>
      </w:r>
      <w:r w:rsidR="00BE713F">
        <w:rPr>
          <w:sz w:val="20"/>
          <w:szCs w:val="20"/>
        </w:rPr>
        <w:t> </w:t>
      </w:r>
      <w:r w:rsidR="00CA4738">
        <w:rPr>
          <w:sz w:val="20"/>
          <w:szCs w:val="20"/>
        </w:rPr>
        <w:t>;</w:t>
      </w:r>
    </w:p>
    <w:p w14:paraId="1AA02931" w14:textId="77777777" w:rsidR="00B8771E" w:rsidRPr="00B8771E" w:rsidRDefault="00B8771E" w:rsidP="00B8771E">
      <w:pPr>
        <w:pStyle w:val="Paragraphedeliste"/>
        <w:numPr>
          <w:ilvl w:val="0"/>
          <w:numId w:val="33"/>
        </w:numPr>
        <w:jc w:val="both"/>
        <w:rPr>
          <w:sz w:val="20"/>
          <w:szCs w:val="20"/>
        </w:rPr>
      </w:pPr>
      <w:r w:rsidRPr="00B8771E">
        <w:rPr>
          <w:sz w:val="20"/>
          <w:szCs w:val="20"/>
        </w:rPr>
        <w:t>De ce total de 9</w:t>
      </w:r>
      <w:r w:rsidR="00671C4A">
        <w:rPr>
          <w:sz w:val="20"/>
          <w:szCs w:val="20"/>
        </w:rPr>
        <w:t> </w:t>
      </w:r>
      <w:r w:rsidRPr="00B8771E">
        <w:rPr>
          <w:sz w:val="20"/>
          <w:szCs w:val="20"/>
        </w:rPr>
        <w:t>630</w:t>
      </w:r>
      <w:r w:rsidR="00BE713F">
        <w:rPr>
          <w:sz w:val="20"/>
          <w:szCs w:val="20"/>
        </w:rPr>
        <w:t> </w:t>
      </w:r>
      <w:r w:rsidRPr="00B8771E">
        <w:rPr>
          <w:sz w:val="20"/>
          <w:szCs w:val="20"/>
        </w:rPr>
        <w:t>$,</w:t>
      </w:r>
      <w:r w:rsidR="00CA4738">
        <w:rPr>
          <w:sz w:val="20"/>
          <w:szCs w:val="20"/>
        </w:rPr>
        <w:t xml:space="preserve"> pour chaque année financière, </w:t>
      </w:r>
      <w:r w:rsidRPr="00B8771E">
        <w:rPr>
          <w:sz w:val="20"/>
          <w:szCs w:val="20"/>
        </w:rPr>
        <w:t>la somme de 630</w:t>
      </w:r>
      <w:r w:rsidR="00BE713F">
        <w:rPr>
          <w:sz w:val="20"/>
          <w:szCs w:val="20"/>
        </w:rPr>
        <w:t> </w:t>
      </w:r>
      <w:r w:rsidRPr="00B8771E">
        <w:rPr>
          <w:sz w:val="20"/>
          <w:szCs w:val="20"/>
        </w:rPr>
        <w:t>$ sera une contribution monétaire et 2</w:t>
      </w:r>
      <w:r w:rsidR="00671C4A">
        <w:rPr>
          <w:sz w:val="20"/>
          <w:szCs w:val="20"/>
        </w:rPr>
        <w:t> </w:t>
      </w:r>
      <w:r w:rsidRPr="00B8771E">
        <w:rPr>
          <w:sz w:val="20"/>
          <w:szCs w:val="20"/>
        </w:rPr>
        <w:t>580</w:t>
      </w:r>
      <w:r w:rsidR="00BE713F">
        <w:rPr>
          <w:sz w:val="20"/>
          <w:szCs w:val="20"/>
        </w:rPr>
        <w:t> </w:t>
      </w:r>
      <w:r w:rsidRPr="00B8771E">
        <w:rPr>
          <w:sz w:val="20"/>
          <w:szCs w:val="20"/>
        </w:rPr>
        <w:t>$ en contribution non</w:t>
      </w:r>
      <w:r w:rsidR="00BE713F">
        <w:rPr>
          <w:sz w:val="20"/>
          <w:szCs w:val="20"/>
        </w:rPr>
        <w:t xml:space="preserve"> </w:t>
      </w:r>
      <w:r w:rsidRPr="00B8771E">
        <w:rPr>
          <w:sz w:val="20"/>
          <w:szCs w:val="20"/>
        </w:rPr>
        <w:t>monétaire</w:t>
      </w:r>
      <w:r w:rsidR="00BE713F">
        <w:rPr>
          <w:sz w:val="20"/>
          <w:szCs w:val="20"/>
        </w:rPr>
        <w:t> </w:t>
      </w:r>
      <w:r w:rsidRPr="00B8771E">
        <w:rPr>
          <w:sz w:val="20"/>
          <w:szCs w:val="20"/>
        </w:rPr>
        <w:t>;</w:t>
      </w:r>
    </w:p>
    <w:p w14:paraId="0D59039D" w14:textId="77777777" w:rsidR="00B8771E" w:rsidRPr="00373E41" w:rsidRDefault="00B8771E" w:rsidP="00B8771E">
      <w:pPr>
        <w:pStyle w:val="Paragraphedeliste"/>
        <w:numPr>
          <w:ilvl w:val="0"/>
          <w:numId w:val="33"/>
        </w:numPr>
        <w:jc w:val="both"/>
        <w:rPr>
          <w:sz w:val="20"/>
          <w:szCs w:val="20"/>
        </w:rPr>
      </w:pPr>
      <w:r w:rsidRPr="00373E41">
        <w:rPr>
          <w:sz w:val="20"/>
          <w:szCs w:val="20"/>
        </w:rPr>
        <w:t>De réserver 1</w:t>
      </w:r>
      <w:r w:rsidR="00671C4A">
        <w:rPr>
          <w:sz w:val="20"/>
          <w:szCs w:val="20"/>
        </w:rPr>
        <w:t> </w:t>
      </w:r>
      <w:r w:rsidRPr="00373E41">
        <w:rPr>
          <w:sz w:val="20"/>
          <w:szCs w:val="20"/>
        </w:rPr>
        <w:t>890</w:t>
      </w:r>
      <w:r w:rsidR="00BE713F">
        <w:rPr>
          <w:sz w:val="20"/>
          <w:szCs w:val="20"/>
        </w:rPr>
        <w:t> </w:t>
      </w:r>
      <w:r w:rsidRPr="00373E41">
        <w:rPr>
          <w:sz w:val="20"/>
          <w:szCs w:val="20"/>
        </w:rPr>
        <w:t>$</w:t>
      </w:r>
      <w:r w:rsidR="00373E41">
        <w:rPr>
          <w:sz w:val="20"/>
          <w:szCs w:val="20"/>
        </w:rPr>
        <w:t xml:space="preserve"> sur trois (3) ans</w:t>
      </w:r>
      <w:r w:rsidRPr="00373E41">
        <w:rPr>
          <w:sz w:val="20"/>
          <w:szCs w:val="20"/>
        </w:rPr>
        <w:t xml:space="preserve"> et que cette somme soit prise au</w:t>
      </w:r>
      <w:r w:rsidR="00373E41">
        <w:rPr>
          <w:sz w:val="20"/>
          <w:szCs w:val="20"/>
        </w:rPr>
        <w:t xml:space="preserve"> budget PGMR</w:t>
      </w:r>
      <w:r w:rsidR="00BE713F">
        <w:rPr>
          <w:sz w:val="20"/>
          <w:szCs w:val="20"/>
        </w:rPr>
        <w:t> </w:t>
      </w:r>
      <w:r w:rsidRPr="00373E41">
        <w:rPr>
          <w:sz w:val="20"/>
          <w:szCs w:val="20"/>
        </w:rPr>
        <w:t>;</w:t>
      </w:r>
    </w:p>
    <w:p w14:paraId="2AEC441A" w14:textId="77777777" w:rsidR="00B8771E" w:rsidRPr="00B8771E" w:rsidRDefault="00B8771E" w:rsidP="00B8771E">
      <w:pPr>
        <w:pStyle w:val="Paragraphedeliste"/>
        <w:numPr>
          <w:ilvl w:val="0"/>
          <w:numId w:val="33"/>
        </w:numPr>
        <w:jc w:val="both"/>
        <w:rPr>
          <w:sz w:val="20"/>
          <w:szCs w:val="20"/>
        </w:rPr>
      </w:pPr>
      <w:r w:rsidRPr="00B8771E">
        <w:rPr>
          <w:sz w:val="20"/>
          <w:szCs w:val="20"/>
        </w:rPr>
        <w:t>D’autoriser le</w:t>
      </w:r>
      <w:r>
        <w:rPr>
          <w:sz w:val="20"/>
          <w:szCs w:val="20"/>
        </w:rPr>
        <w:t xml:space="preserve"> </w:t>
      </w:r>
      <w:r w:rsidRPr="00B8771E">
        <w:rPr>
          <w:sz w:val="20"/>
          <w:szCs w:val="20"/>
        </w:rPr>
        <w:t xml:space="preserve">préfet, </w:t>
      </w:r>
      <w:r>
        <w:rPr>
          <w:sz w:val="20"/>
          <w:szCs w:val="20"/>
        </w:rPr>
        <w:t>Monsieur Normand Côté,</w:t>
      </w:r>
      <w:r w:rsidRPr="00B8771E">
        <w:rPr>
          <w:sz w:val="20"/>
          <w:szCs w:val="20"/>
        </w:rPr>
        <w:t xml:space="preserve"> à signer ladite Entente au nom de la MRC.</w:t>
      </w:r>
    </w:p>
    <w:p w14:paraId="44FD5769" w14:textId="77777777" w:rsidR="00B8771E" w:rsidRDefault="00B8771E" w:rsidP="00153E74">
      <w:pPr>
        <w:jc w:val="both"/>
      </w:pPr>
    </w:p>
    <w:p w14:paraId="460F394D" w14:textId="77777777" w:rsidR="00373E41" w:rsidRPr="007658CC" w:rsidRDefault="00373E41" w:rsidP="00373E41">
      <w:pPr>
        <w:jc w:val="right"/>
        <w:rPr>
          <w:i/>
          <w:iCs/>
          <w:color w:val="1F497D" w:themeColor="text2"/>
        </w:rPr>
      </w:pPr>
      <w:r w:rsidRPr="007658CC">
        <w:rPr>
          <w:i/>
          <w:iCs/>
          <w:color w:val="1F497D" w:themeColor="text2"/>
        </w:rPr>
        <w:t>Payable budget PGMR</w:t>
      </w:r>
      <w:r w:rsidR="00CA4738">
        <w:rPr>
          <w:i/>
          <w:iCs/>
          <w:color w:val="1F497D" w:themeColor="text2"/>
        </w:rPr>
        <w:t xml:space="preserve"> - C</w:t>
      </w:r>
      <w:r w:rsidRPr="007658CC">
        <w:rPr>
          <w:i/>
          <w:iCs/>
          <w:color w:val="1F497D" w:themeColor="text2"/>
        </w:rPr>
        <w:t>ommunication publicité</w:t>
      </w:r>
    </w:p>
    <w:p w14:paraId="511616DD" w14:textId="77777777" w:rsidR="00010309" w:rsidRDefault="00010309" w:rsidP="00153E74">
      <w:pPr>
        <w:jc w:val="both"/>
      </w:pPr>
    </w:p>
    <w:p w14:paraId="5777F899" w14:textId="77777777" w:rsidR="00632C0A" w:rsidRDefault="00632C0A">
      <w:r>
        <w:br w:type="page"/>
      </w:r>
    </w:p>
    <w:p w14:paraId="3088D708" w14:textId="77777777" w:rsidR="00632C0A" w:rsidRDefault="00632C0A"/>
    <w:p w14:paraId="0CAE1265" w14:textId="77777777" w:rsidR="00010309" w:rsidRDefault="00010309" w:rsidP="00010309">
      <w:pPr>
        <w:pStyle w:val="Titrersolution"/>
        <w:tabs>
          <w:tab w:val="clear" w:pos="0"/>
          <w:tab w:val="clear" w:pos="450"/>
        </w:tabs>
        <w:spacing w:line="240" w:lineRule="auto"/>
        <w:ind w:left="0" w:hanging="1800"/>
        <w:rPr>
          <w:rFonts w:ascii="Times New Roman" w:hAnsi="Times New Roman"/>
        </w:rPr>
      </w:pPr>
      <w:r>
        <w:rPr>
          <w:rFonts w:ascii="Times New Roman" w:hAnsi="Times New Roman"/>
        </w:rPr>
        <w:t>110-04-2022</w:t>
      </w:r>
      <w:r>
        <w:rPr>
          <w:rFonts w:ascii="Times New Roman" w:hAnsi="Times New Roman"/>
        </w:rPr>
        <w:tab/>
        <w:t>BERCE DU CAUCASE – PHASE</w:t>
      </w:r>
      <w:r w:rsidR="00671C4A">
        <w:rPr>
          <w:rFonts w:ascii="Times New Roman" w:hAnsi="Times New Roman"/>
        </w:rPr>
        <w:t> </w:t>
      </w:r>
      <w:r>
        <w:rPr>
          <w:rFonts w:ascii="Times New Roman" w:hAnsi="Times New Roman"/>
        </w:rPr>
        <w:t>2 ET FINALE</w:t>
      </w:r>
    </w:p>
    <w:p w14:paraId="0D0460EB" w14:textId="77777777" w:rsidR="00010309" w:rsidRDefault="00010309" w:rsidP="00153E74">
      <w:pPr>
        <w:jc w:val="both"/>
      </w:pPr>
    </w:p>
    <w:p w14:paraId="7C06E1FF" w14:textId="77777777" w:rsidR="00010309" w:rsidRDefault="00010309" w:rsidP="00010309">
      <w:pPr>
        <w:jc w:val="both"/>
        <w:rPr>
          <w:lang w:eastAsia="en-US"/>
        </w:rPr>
      </w:pPr>
      <w:r>
        <w:t>Attendu qu’il est convenu que les MRC de Chaudière-Appalaches et la Ville de Lévis poursuivent l’éradication de la Berce du Caucase au cours des années</w:t>
      </w:r>
      <w:r w:rsidR="00671C4A">
        <w:t> </w:t>
      </w:r>
      <w:r>
        <w:t>2022, 2023 et 2024</w:t>
      </w:r>
      <w:r w:rsidR="00BE713F">
        <w:t> </w:t>
      </w:r>
      <w:r>
        <w:t>;</w:t>
      </w:r>
    </w:p>
    <w:p w14:paraId="2F18F08B" w14:textId="77777777" w:rsidR="00010309" w:rsidRDefault="00010309" w:rsidP="00010309">
      <w:pPr>
        <w:jc w:val="both"/>
      </w:pPr>
    </w:p>
    <w:p w14:paraId="6AD0D68A" w14:textId="77777777" w:rsidR="00010309" w:rsidRDefault="00010309" w:rsidP="00010309">
      <w:pPr>
        <w:jc w:val="both"/>
      </w:pPr>
      <w:r>
        <w:t>Attendu que les interventions seront faites par les organismes de bassins versants (OBV) de Chaudière-Appalaches sous la gestion administrative de l’OBV de la Côte-du-Sud</w:t>
      </w:r>
      <w:r w:rsidR="00BE713F">
        <w:t> </w:t>
      </w:r>
      <w:r>
        <w:t>;</w:t>
      </w:r>
    </w:p>
    <w:p w14:paraId="68C3685D" w14:textId="77777777" w:rsidR="003257E1" w:rsidRDefault="003257E1" w:rsidP="00010309">
      <w:pPr>
        <w:jc w:val="both"/>
      </w:pPr>
    </w:p>
    <w:p w14:paraId="2B8797EB" w14:textId="77777777" w:rsidR="00010309" w:rsidRDefault="00010309" w:rsidP="00010309">
      <w:pPr>
        <w:jc w:val="both"/>
      </w:pPr>
      <w:r>
        <w:t>Attendu que le coût de cette deuxième phase est estimé à 438</w:t>
      </w:r>
      <w:r w:rsidR="00671C4A">
        <w:t> </w:t>
      </w:r>
      <w:r>
        <w:t>352 $ dont 24</w:t>
      </w:r>
      <w:r w:rsidR="00671C4A">
        <w:t> </w:t>
      </w:r>
      <w:r>
        <w:t>022 $ proviendra de la vente de services à des ministères et organismes gouvernementaux, 100</w:t>
      </w:r>
      <w:r w:rsidR="00671C4A">
        <w:t> </w:t>
      </w:r>
      <w:r>
        <w:t>000 $ du F</w:t>
      </w:r>
      <w:r w:rsidR="003257E1">
        <w:t>onds Régions et ruralité, volet </w:t>
      </w:r>
      <w:r>
        <w:t>1</w:t>
      </w:r>
      <w:r w:rsidR="003257E1">
        <w:t>,</w:t>
      </w:r>
      <w:r>
        <w:t xml:space="preserve"> et un solde de 314</w:t>
      </w:r>
      <w:r w:rsidR="00671C4A">
        <w:t> </w:t>
      </w:r>
      <w:r>
        <w:t>330 $ à partager entre les MRC de Chaudière-Appalaches et la Ville de Lévis</w:t>
      </w:r>
      <w:r w:rsidR="00BE713F">
        <w:t> </w:t>
      </w:r>
      <w:r>
        <w:t>;</w:t>
      </w:r>
    </w:p>
    <w:p w14:paraId="0BDBEDF0" w14:textId="77777777" w:rsidR="00010309" w:rsidRDefault="00010309" w:rsidP="00010309">
      <w:pPr>
        <w:jc w:val="both"/>
      </w:pPr>
    </w:p>
    <w:p w14:paraId="0F43C251" w14:textId="77777777" w:rsidR="00010309" w:rsidRDefault="00010309" w:rsidP="00010309">
      <w:pPr>
        <w:jc w:val="both"/>
      </w:pPr>
      <w:r>
        <w:t xml:space="preserve">Attendu que la part de la MRC de Lotbinière </w:t>
      </w:r>
      <w:r w:rsidRPr="007658CC">
        <w:t>est de 41</w:t>
      </w:r>
      <w:r w:rsidR="00671C4A">
        <w:t> </w:t>
      </w:r>
      <w:r w:rsidRPr="007658CC">
        <w:t>380</w:t>
      </w:r>
      <w:r w:rsidR="00BE713F">
        <w:t> </w:t>
      </w:r>
      <w:r w:rsidRPr="007658CC">
        <w:t>$</w:t>
      </w:r>
      <w:r w:rsidR="007658CC">
        <w:t xml:space="preserve"> </w:t>
      </w:r>
      <w:r w:rsidRPr="007658CC">
        <w:t>pour</w:t>
      </w:r>
      <w:r>
        <w:t xml:space="preserve"> les années</w:t>
      </w:r>
      <w:r w:rsidR="00671C4A">
        <w:t> </w:t>
      </w:r>
      <w:r>
        <w:t>2022, 2023 et 2024</w:t>
      </w:r>
      <w:r w:rsidR="003257E1">
        <w:t>,</w:t>
      </w:r>
      <w:r>
        <w:t xml:space="preserve"> payable en trois versements égaux à l’OBV de la Côte-du-Sud</w:t>
      </w:r>
      <w:r w:rsidR="00BE713F">
        <w:t> </w:t>
      </w:r>
      <w:r>
        <w:t>;</w:t>
      </w:r>
    </w:p>
    <w:p w14:paraId="358264C2" w14:textId="77777777" w:rsidR="00010309" w:rsidRDefault="00010309" w:rsidP="00010309">
      <w:pPr>
        <w:jc w:val="both"/>
      </w:pPr>
    </w:p>
    <w:p w14:paraId="66603D51" w14:textId="77777777" w:rsidR="00010309" w:rsidRDefault="00010309" w:rsidP="00010309">
      <w:pPr>
        <w:jc w:val="both"/>
      </w:pPr>
      <w:r>
        <w:t>En conséquence, il est proposé par Madame Denise Poulin, appuyé par Monsieur Yvan Charest et résolu à l’unanimité :</w:t>
      </w:r>
    </w:p>
    <w:p w14:paraId="151D3A46" w14:textId="77777777" w:rsidR="00010309" w:rsidRDefault="00010309" w:rsidP="00010309">
      <w:pPr>
        <w:jc w:val="both"/>
      </w:pPr>
    </w:p>
    <w:p w14:paraId="1D514DD9" w14:textId="77777777" w:rsidR="00010309" w:rsidRPr="003D0EFB" w:rsidRDefault="00010309" w:rsidP="004C6E10">
      <w:pPr>
        <w:pStyle w:val="Paragraphedeliste"/>
        <w:numPr>
          <w:ilvl w:val="0"/>
          <w:numId w:val="36"/>
        </w:numPr>
        <w:ind w:left="709" w:hanging="283"/>
        <w:jc w:val="both"/>
        <w:rPr>
          <w:sz w:val="20"/>
          <w:szCs w:val="20"/>
        </w:rPr>
      </w:pPr>
      <w:r w:rsidRPr="003D0EFB">
        <w:rPr>
          <w:sz w:val="20"/>
          <w:szCs w:val="20"/>
        </w:rPr>
        <w:t xml:space="preserve">De contribuer au dossier régional d’éradication de la Berce du Caucase en Chaudière-Appalaches avec une contribution financière </w:t>
      </w:r>
      <w:r w:rsidRPr="007658CC">
        <w:rPr>
          <w:sz w:val="20"/>
          <w:szCs w:val="20"/>
        </w:rPr>
        <w:t xml:space="preserve">de </w:t>
      </w:r>
      <w:r w:rsidR="003D0EFB" w:rsidRPr="007658CC">
        <w:rPr>
          <w:sz w:val="20"/>
          <w:szCs w:val="20"/>
        </w:rPr>
        <w:t>41</w:t>
      </w:r>
      <w:r w:rsidR="00671C4A">
        <w:rPr>
          <w:sz w:val="20"/>
          <w:szCs w:val="20"/>
        </w:rPr>
        <w:t> </w:t>
      </w:r>
      <w:r w:rsidR="003D0EFB" w:rsidRPr="007658CC">
        <w:rPr>
          <w:sz w:val="20"/>
          <w:szCs w:val="20"/>
        </w:rPr>
        <w:t>380</w:t>
      </w:r>
      <w:r w:rsidR="00BE713F">
        <w:rPr>
          <w:sz w:val="20"/>
          <w:szCs w:val="20"/>
        </w:rPr>
        <w:t> </w:t>
      </w:r>
      <w:r w:rsidRPr="007658CC">
        <w:rPr>
          <w:sz w:val="20"/>
          <w:szCs w:val="20"/>
        </w:rPr>
        <w:t>$</w:t>
      </w:r>
      <w:r w:rsidR="004C6E10">
        <w:rPr>
          <w:sz w:val="20"/>
          <w:szCs w:val="20"/>
        </w:rPr>
        <w:t>,</w:t>
      </w:r>
      <w:r w:rsidRPr="007658CC">
        <w:rPr>
          <w:sz w:val="20"/>
          <w:szCs w:val="20"/>
        </w:rPr>
        <w:t xml:space="preserve"> payable</w:t>
      </w:r>
      <w:r w:rsidRPr="003D0EFB">
        <w:rPr>
          <w:sz w:val="20"/>
          <w:szCs w:val="20"/>
        </w:rPr>
        <w:t xml:space="preserve"> en trois verseme</w:t>
      </w:r>
      <w:r w:rsidR="004C6E10">
        <w:rPr>
          <w:sz w:val="20"/>
          <w:szCs w:val="20"/>
        </w:rPr>
        <w:t>nts égaux en 2022, 2023 et 2024</w:t>
      </w:r>
      <w:r w:rsidR="00BE713F">
        <w:rPr>
          <w:sz w:val="20"/>
          <w:szCs w:val="20"/>
        </w:rPr>
        <w:t> </w:t>
      </w:r>
      <w:r w:rsidR="004C6E10">
        <w:rPr>
          <w:sz w:val="20"/>
          <w:szCs w:val="20"/>
        </w:rPr>
        <w:t>;</w:t>
      </w:r>
    </w:p>
    <w:p w14:paraId="53243D12" w14:textId="77777777" w:rsidR="00010309" w:rsidRPr="003D0EFB" w:rsidRDefault="00010309" w:rsidP="00010309">
      <w:pPr>
        <w:tabs>
          <w:tab w:val="left" w:pos="360"/>
        </w:tabs>
        <w:ind w:left="360" w:hanging="360"/>
        <w:jc w:val="both"/>
      </w:pPr>
    </w:p>
    <w:p w14:paraId="3047C111" w14:textId="77777777" w:rsidR="00010309" w:rsidRPr="003D0EFB" w:rsidRDefault="00010309" w:rsidP="004C6E10">
      <w:pPr>
        <w:pStyle w:val="Paragraphedeliste"/>
        <w:numPr>
          <w:ilvl w:val="0"/>
          <w:numId w:val="36"/>
        </w:numPr>
        <w:ind w:left="709" w:hanging="283"/>
        <w:jc w:val="both"/>
        <w:rPr>
          <w:sz w:val="20"/>
          <w:szCs w:val="20"/>
        </w:rPr>
      </w:pPr>
      <w:r w:rsidRPr="003D0EFB">
        <w:rPr>
          <w:sz w:val="20"/>
          <w:szCs w:val="20"/>
        </w:rPr>
        <w:t>Ce montant est payable à même le budget suivant</w:t>
      </w:r>
      <w:r w:rsidR="007658CC">
        <w:rPr>
          <w:sz w:val="20"/>
          <w:szCs w:val="20"/>
        </w:rPr>
        <w:t> : FRR volet</w:t>
      </w:r>
      <w:r w:rsidR="00671C4A">
        <w:rPr>
          <w:sz w:val="20"/>
          <w:szCs w:val="20"/>
        </w:rPr>
        <w:t> </w:t>
      </w:r>
      <w:r w:rsidR="007658CC">
        <w:rPr>
          <w:sz w:val="20"/>
          <w:szCs w:val="20"/>
        </w:rPr>
        <w:t>2</w:t>
      </w:r>
      <w:r w:rsidR="00BE713F">
        <w:rPr>
          <w:sz w:val="20"/>
          <w:szCs w:val="20"/>
        </w:rPr>
        <w:t> </w:t>
      </w:r>
      <w:r w:rsidR="007658CC">
        <w:rPr>
          <w:sz w:val="20"/>
          <w:szCs w:val="20"/>
        </w:rPr>
        <w:t>;</w:t>
      </w:r>
    </w:p>
    <w:p w14:paraId="4BC687BC" w14:textId="77777777" w:rsidR="00010309" w:rsidRPr="003D0EFB" w:rsidRDefault="00010309" w:rsidP="00010309">
      <w:pPr>
        <w:tabs>
          <w:tab w:val="left" w:pos="360"/>
        </w:tabs>
        <w:ind w:left="360" w:hanging="360"/>
        <w:jc w:val="both"/>
      </w:pPr>
    </w:p>
    <w:p w14:paraId="1A5219FB" w14:textId="77777777" w:rsidR="00010309" w:rsidRPr="003D0EFB" w:rsidRDefault="00010309" w:rsidP="004C6E10">
      <w:pPr>
        <w:pStyle w:val="Paragraphedeliste"/>
        <w:numPr>
          <w:ilvl w:val="0"/>
          <w:numId w:val="36"/>
        </w:numPr>
        <w:ind w:left="709" w:hanging="283"/>
        <w:jc w:val="both"/>
        <w:rPr>
          <w:sz w:val="20"/>
          <w:szCs w:val="20"/>
        </w:rPr>
      </w:pPr>
      <w:r w:rsidRPr="003D0EFB">
        <w:rPr>
          <w:sz w:val="20"/>
          <w:szCs w:val="20"/>
        </w:rPr>
        <w:t>De transmettre cette résolution à l’OBV de la Côte-du-Sud, au bureau régional du ministère des Affaires municipales et de l’Habitation ainsi qu’aux MRC de la Chaudière-Appalaches et à la Ville de Lévis.</w:t>
      </w:r>
    </w:p>
    <w:p w14:paraId="5ABB6E20" w14:textId="77777777" w:rsidR="007658CC" w:rsidRPr="004C6E10" w:rsidRDefault="007658CC" w:rsidP="007658CC">
      <w:pPr>
        <w:pStyle w:val="Paragraphedeliste"/>
        <w:jc w:val="right"/>
        <w:rPr>
          <w:i/>
          <w:iCs/>
          <w:color w:val="1F497D" w:themeColor="text2"/>
          <w:sz w:val="20"/>
          <w:szCs w:val="20"/>
        </w:rPr>
      </w:pPr>
      <w:r w:rsidRPr="004C6E10">
        <w:rPr>
          <w:i/>
          <w:iCs/>
          <w:color w:val="1F497D" w:themeColor="text2"/>
          <w:sz w:val="20"/>
          <w:szCs w:val="20"/>
        </w:rPr>
        <w:t>Payable</w:t>
      </w:r>
      <w:r w:rsidR="00465C9F" w:rsidRPr="004C6E10">
        <w:rPr>
          <w:i/>
          <w:iCs/>
          <w:color w:val="1F497D" w:themeColor="text2"/>
          <w:sz w:val="20"/>
          <w:szCs w:val="20"/>
        </w:rPr>
        <w:t xml:space="preserve"> avec</w:t>
      </w:r>
      <w:r w:rsidRPr="004C6E10">
        <w:rPr>
          <w:i/>
          <w:iCs/>
          <w:color w:val="1F497D" w:themeColor="text2"/>
          <w:sz w:val="20"/>
          <w:szCs w:val="20"/>
        </w:rPr>
        <w:t xml:space="preserve"> FRR volet</w:t>
      </w:r>
      <w:r w:rsidR="00671C4A">
        <w:rPr>
          <w:i/>
          <w:iCs/>
          <w:color w:val="1F497D" w:themeColor="text2"/>
          <w:sz w:val="20"/>
          <w:szCs w:val="20"/>
        </w:rPr>
        <w:t> </w:t>
      </w:r>
      <w:r w:rsidRPr="004C6E10">
        <w:rPr>
          <w:i/>
          <w:iCs/>
          <w:color w:val="1F497D" w:themeColor="text2"/>
          <w:sz w:val="20"/>
          <w:szCs w:val="20"/>
        </w:rPr>
        <w:t>2</w:t>
      </w:r>
      <w:r w:rsidR="00731B74">
        <w:rPr>
          <w:i/>
          <w:iCs/>
          <w:color w:val="1F497D" w:themeColor="text2"/>
          <w:sz w:val="20"/>
          <w:szCs w:val="20"/>
        </w:rPr>
        <w:t xml:space="preserve"> (FRR-041)</w:t>
      </w:r>
    </w:p>
    <w:p w14:paraId="637CA773" w14:textId="77777777" w:rsidR="00010309" w:rsidRPr="003D0EFB" w:rsidRDefault="00010309" w:rsidP="00153E74">
      <w:pPr>
        <w:jc w:val="both"/>
      </w:pPr>
    </w:p>
    <w:p w14:paraId="4030E136" w14:textId="77777777" w:rsidR="00AF4F8A" w:rsidRDefault="00AF4F8A" w:rsidP="00AF4F8A">
      <w:pPr>
        <w:jc w:val="both"/>
      </w:pPr>
    </w:p>
    <w:p w14:paraId="2E3CA6D1" w14:textId="77777777" w:rsidR="00AF4F8A" w:rsidRDefault="00AF4F8A" w:rsidP="00AF4F8A">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111-04-2022</w:t>
      </w:r>
      <w:r>
        <w:rPr>
          <w:rFonts w:ascii="Times New Roman" w:hAnsi="Times New Roman"/>
        </w:rPr>
        <w:tab/>
      </w:r>
      <w:bookmarkStart w:id="1" w:name="_Hlk22651182"/>
      <w:r w:rsidR="004C6E10">
        <w:rPr>
          <w:rFonts w:ascii="Times New Roman" w:hAnsi="Times New Roman"/>
        </w:rPr>
        <w:t xml:space="preserve">FRR-017–1 </w:t>
      </w:r>
      <w:r>
        <w:rPr>
          <w:rFonts w:ascii="Times New Roman" w:hAnsi="Times New Roman"/>
        </w:rPr>
        <w:t>RELOCALISATION DU MUSÉE ISIDORE-BOISVERT</w:t>
      </w:r>
    </w:p>
    <w:p w14:paraId="67D85D5D" w14:textId="77777777" w:rsidR="00AF4F8A" w:rsidRDefault="00AF4F8A" w:rsidP="00AF4F8A">
      <w:pPr>
        <w:spacing w:line="240" w:lineRule="atLeast"/>
        <w:jc w:val="both"/>
        <w:rPr>
          <w:b/>
        </w:rPr>
      </w:pPr>
    </w:p>
    <w:p w14:paraId="7282B6E3" w14:textId="77777777" w:rsidR="00AF4F8A" w:rsidRDefault="00AF4F8A" w:rsidP="00AF4F8A">
      <w:pPr>
        <w:spacing w:line="240" w:lineRule="atLeast"/>
        <w:jc w:val="both"/>
      </w:pPr>
      <w:r>
        <w:t>Attendu la recommandation positive du comité d’évaluation de projet, laquelle stipule :</w:t>
      </w:r>
    </w:p>
    <w:p w14:paraId="1BAF1735" w14:textId="77777777" w:rsidR="00AF4F8A" w:rsidRDefault="00AF4F8A" w:rsidP="00AF4F8A">
      <w:pPr>
        <w:jc w:val="both"/>
        <w:rPr>
          <w:i/>
          <w:iCs/>
          <w:color w:val="244061" w:themeColor="accent1" w:themeShade="80"/>
        </w:rPr>
      </w:pPr>
      <w:bookmarkStart w:id="2" w:name="_Hlk24634568"/>
      <w:bookmarkEnd w:id="1"/>
    </w:p>
    <w:p w14:paraId="2719FFBB" w14:textId="77777777" w:rsidR="00AF4F8A" w:rsidRDefault="00AF4F8A" w:rsidP="00AF4F8A">
      <w:pPr>
        <w:jc w:val="both"/>
        <w:rPr>
          <w:i/>
          <w:iCs/>
          <w:color w:val="244061" w:themeColor="accent1" w:themeShade="80"/>
        </w:rPr>
      </w:pPr>
      <w:r>
        <w:rPr>
          <w:i/>
          <w:iCs/>
          <w:color w:val="244061" w:themeColor="accent1" w:themeShade="80"/>
        </w:rPr>
        <w:t>La demande vise à relocaliser les expositions du musée Isidore-Boisvert à même les couloirs du centre communautaire, mettant ainsi les œuvres accessibles au grand public et usagers du bâtiment. La demande consiste principalement à faire construire des armoires avec façades de plexiglass pour mettre en valeur l’exposition sur le nouveau lieu d’exposition</w:t>
      </w:r>
      <w:r w:rsidR="00BE713F">
        <w:rPr>
          <w:i/>
          <w:iCs/>
          <w:color w:val="244061" w:themeColor="accent1" w:themeShade="80"/>
        </w:rPr>
        <w:t> </w:t>
      </w:r>
      <w:r>
        <w:rPr>
          <w:i/>
          <w:iCs/>
          <w:color w:val="244061" w:themeColor="accent1" w:themeShade="80"/>
        </w:rPr>
        <w:t>;</w:t>
      </w:r>
    </w:p>
    <w:p w14:paraId="2B747A9B" w14:textId="77777777" w:rsidR="00AF4F8A" w:rsidRDefault="00AF4F8A" w:rsidP="00AF4F8A">
      <w:pPr>
        <w:jc w:val="both"/>
        <w:rPr>
          <w:i/>
          <w:color w:val="244061" w:themeColor="accent1" w:themeShade="80"/>
        </w:rPr>
      </w:pPr>
    </w:p>
    <w:p w14:paraId="2E9065B3" w14:textId="77777777" w:rsidR="00AF4F8A" w:rsidRDefault="00AF4F8A" w:rsidP="00AF4F8A">
      <w:pPr>
        <w:jc w:val="both"/>
        <w:rPr>
          <w:i/>
          <w:color w:val="244061" w:themeColor="accent1" w:themeShade="80"/>
        </w:rPr>
      </w:pPr>
      <w:r>
        <w:rPr>
          <w:i/>
          <w:color w:val="244061" w:themeColor="accent1" w:themeShade="80"/>
        </w:rPr>
        <w:t>Considérant que le projet est en lien avec les orientations de la Planification stratégique de la MRC de Lotbinière</w:t>
      </w:r>
      <w:r w:rsidR="00671C4A">
        <w:rPr>
          <w:i/>
          <w:color w:val="244061" w:themeColor="accent1" w:themeShade="80"/>
        </w:rPr>
        <w:t> </w:t>
      </w:r>
      <w:r>
        <w:rPr>
          <w:i/>
          <w:color w:val="244061" w:themeColor="accent1" w:themeShade="80"/>
        </w:rPr>
        <w:t>2019-2022 et qu’il répond aux critères de la Politique de so</w:t>
      </w:r>
      <w:r w:rsidR="0054738E">
        <w:rPr>
          <w:i/>
          <w:color w:val="244061" w:themeColor="accent1" w:themeShade="80"/>
        </w:rPr>
        <w:t>utien aux projets structurants</w:t>
      </w:r>
      <w:r w:rsidR="00BE713F">
        <w:rPr>
          <w:i/>
          <w:color w:val="244061" w:themeColor="accent1" w:themeShade="80"/>
        </w:rPr>
        <w:t> </w:t>
      </w:r>
      <w:r w:rsidR="0054738E">
        <w:rPr>
          <w:i/>
          <w:color w:val="244061" w:themeColor="accent1" w:themeShade="80"/>
        </w:rPr>
        <w:t>;</w:t>
      </w:r>
    </w:p>
    <w:p w14:paraId="749A5240" w14:textId="77777777" w:rsidR="00AF4F8A" w:rsidRDefault="00AF4F8A" w:rsidP="00AF4F8A">
      <w:pPr>
        <w:jc w:val="both"/>
        <w:rPr>
          <w:i/>
          <w:color w:val="244061" w:themeColor="accent1" w:themeShade="80"/>
        </w:rPr>
      </w:pPr>
    </w:p>
    <w:p w14:paraId="5F52535D" w14:textId="77777777" w:rsidR="00AF4F8A" w:rsidRDefault="00AF4F8A" w:rsidP="00AF4F8A">
      <w:pPr>
        <w:jc w:val="both"/>
        <w:rPr>
          <w:i/>
          <w:color w:val="244061" w:themeColor="accent1" w:themeShade="80"/>
        </w:rPr>
      </w:pPr>
      <w:r>
        <w:rPr>
          <w:i/>
          <w:color w:val="244061" w:themeColor="accent1" w:themeShade="80"/>
        </w:rPr>
        <w:t>Il est recommandé de supporter ce projet à la hauteur de 8</w:t>
      </w:r>
      <w:r w:rsidR="00671C4A">
        <w:rPr>
          <w:i/>
          <w:color w:val="244061" w:themeColor="accent1" w:themeShade="80"/>
        </w:rPr>
        <w:t> </w:t>
      </w:r>
      <w:r>
        <w:rPr>
          <w:i/>
          <w:color w:val="244061" w:themeColor="accent1" w:themeShade="80"/>
        </w:rPr>
        <w:t>834,70</w:t>
      </w:r>
      <w:r w:rsidR="00BE713F">
        <w:rPr>
          <w:i/>
          <w:color w:val="244061" w:themeColor="accent1" w:themeShade="80"/>
        </w:rPr>
        <w:t> </w:t>
      </w:r>
      <w:r>
        <w:rPr>
          <w:i/>
          <w:color w:val="244061" w:themeColor="accent1" w:themeShade="80"/>
        </w:rPr>
        <w:t>$ provenant de l’enveloppe du secteur local d</w:t>
      </w:r>
      <w:r w:rsidR="0054738E">
        <w:rPr>
          <w:i/>
          <w:color w:val="244061" w:themeColor="accent1" w:themeShade="80"/>
        </w:rPr>
        <w:t>u volet</w:t>
      </w:r>
      <w:r w:rsidR="00671C4A">
        <w:rPr>
          <w:i/>
          <w:color w:val="244061" w:themeColor="accent1" w:themeShade="80"/>
        </w:rPr>
        <w:t> </w:t>
      </w:r>
      <w:r w:rsidR="0054738E">
        <w:rPr>
          <w:i/>
          <w:color w:val="244061" w:themeColor="accent1" w:themeShade="80"/>
        </w:rPr>
        <w:t xml:space="preserve">2 du FRR. </w:t>
      </w:r>
      <w:r>
        <w:rPr>
          <w:i/>
          <w:color w:val="244061" w:themeColor="accent1" w:themeShade="80"/>
        </w:rPr>
        <w:t xml:space="preserve">Il est conseillé d’octroyer la subvention en 1 seul versement après la réception du </w:t>
      </w:r>
      <w:r>
        <w:rPr>
          <w:i/>
          <w:color w:val="244061" w:themeColor="accent1" w:themeShade="80"/>
        </w:rPr>
        <w:lastRenderedPageBreak/>
        <w:t>rapport final. Toutes les modalités seront inscrites dans le protocole d’entente entre la MRC de Lotbinière et le promoteur.</w:t>
      </w:r>
      <w:bookmarkEnd w:id="2"/>
    </w:p>
    <w:p w14:paraId="74550933" w14:textId="77777777" w:rsidR="00AF4F8A" w:rsidRDefault="00AF4F8A" w:rsidP="00AF4F8A">
      <w:pPr>
        <w:jc w:val="both"/>
      </w:pPr>
    </w:p>
    <w:p w14:paraId="7D4ED160" w14:textId="77777777" w:rsidR="00AF4F8A" w:rsidRDefault="00AF4F8A" w:rsidP="00AF4F8A">
      <w:pPr>
        <w:spacing w:line="240" w:lineRule="atLeast"/>
        <w:jc w:val="both"/>
        <w:rPr>
          <w:sz w:val="18"/>
          <w:szCs w:val="18"/>
        </w:rPr>
      </w:pPr>
      <w:r>
        <w:t xml:space="preserve">Il est proposé par Monsieur Daniel Turcotte, appuyé par Madame Huguette Charest et résolu d’accepter ce projet et de verser la </w:t>
      </w:r>
      <w:bookmarkStart w:id="3" w:name="_Hlk22651192"/>
      <w:r>
        <w:t>somme 8</w:t>
      </w:r>
      <w:r w:rsidR="00671C4A">
        <w:t> </w:t>
      </w:r>
      <w:r>
        <w:t>834,70 $ à la municipalité de N</w:t>
      </w:r>
      <w:r w:rsidR="0054738E">
        <w:t>.</w:t>
      </w:r>
      <w:r>
        <w:t>D</w:t>
      </w:r>
      <w:r w:rsidR="0054738E">
        <w:t>.</w:t>
      </w:r>
      <w:r>
        <w:t>S</w:t>
      </w:r>
      <w:r w:rsidR="0054738E">
        <w:t>.</w:t>
      </w:r>
      <w:r>
        <w:t>C</w:t>
      </w:r>
      <w:r w:rsidR="0054738E">
        <w:t>.</w:t>
      </w:r>
      <w:r>
        <w:t xml:space="preserve"> d’Issoudun pour le projet </w:t>
      </w:r>
      <w:bookmarkEnd w:id="3"/>
      <w:r w:rsidR="0054738E">
        <w:t>FRR</w:t>
      </w:r>
      <w:r w:rsidR="0054738E">
        <w:noBreakHyphen/>
        <w:t>017</w:t>
      </w:r>
      <w:r w:rsidR="0054738E">
        <w:noBreakHyphen/>
      </w:r>
      <w:r>
        <w:t>1 – Relocalisation du musée Isidore-Boisvert.</w:t>
      </w:r>
    </w:p>
    <w:p w14:paraId="53C346C9" w14:textId="77777777" w:rsidR="00AF4F8A" w:rsidRDefault="00AF4F8A" w:rsidP="00AF4F8A">
      <w:pPr>
        <w:rPr>
          <w:sz w:val="18"/>
          <w:szCs w:val="18"/>
        </w:rPr>
      </w:pPr>
    </w:p>
    <w:p w14:paraId="057F710D" w14:textId="77777777" w:rsidR="00127AFF" w:rsidRDefault="00127AFF" w:rsidP="00AF4F8A">
      <w:pPr>
        <w:rPr>
          <w:sz w:val="18"/>
          <w:szCs w:val="18"/>
        </w:rPr>
      </w:pPr>
    </w:p>
    <w:p w14:paraId="0520C602" w14:textId="77777777" w:rsidR="00317824" w:rsidRDefault="00127AFF" w:rsidP="00127AFF">
      <w:pPr>
        <w:pStyle w:val="Titrersolution"/>
        <w:tabs>
          <w:tab w:val="clear" w:pos="2880"/>
          <w:tab w:val="left" w:pos="2610"/>
        </w:tabs>
        <w:spacing w:line="240" w:lineRule="atLeast"/>
        <w:ind w:left="0" w:hanging="1800"/>
      </w:pPr>
      <w:r>
        <w:rPr>
          <w:rFonts w:ascii="Times New Roman" w:hAnsi="Times New Roman"/>
        </w:rPr>
        <w:t>112-04-2022</w:t>
      </w:r>
      <w:r>
        <w:rPr>
          <w:rFonts w:ascii="Times New Roman" w:hAnsi="Times New Roman"/>
        </w:rPr>
        <w:tab/>
        <w:t>PAUPME – RECOMMANDATION DE PRÊT NO.</w:t>
      </w:r>
      <w:r w:rsidR="00671C4A">
        <w:rPr>
          <w:rFonts w:ascii="Times New Roman" w:hAnsi="Times New Roman"/>
        </w:rPr>
        <w:t> </w:t>
      </w:r>
      <w:r>
        <w:rPr>
          <w:rFonts w:ascii="Times New Roman" w:hAnsi="Times New Roman"/>
        </w:rPr>
        <w:t>19</w:t>
      </w:r>
    </w:p>
    <w:p w14:paraId="5558FCBD" w14:textId="77777777" w:rsidR="00127AFF" w:rsidRDefault="00127AFF" w:rsidP="00CF3CE8">
      <w:pPr>
        <w:jc w:val="both"/>
      </w:pPr>
    </w:p>
    <w:p w14:paraId="51E4B979" w14:textId="77777777" w:rsidR="00DE2DE0" w:rsidRDefault="00DE2DE0" w:rsidP="00DE2DE0">
      <w:pPr>
        <w:spacing w:line="252" w:lineRule="auto"/>
        <w:ind w:right="141"/>
        <w:jc w:val="both"/>
      </w:pPr>
      <w:r>
        <w:t>Attendu que le 16</w:t>
      </w:r>
      <w:r w:rsidR="00BE713F">
        <w:t> </w:t>
      </w:r>
      <w:r>
        <w:t>avril 2020, le gouvernement du Québec et la MRC ont signé un contrat de prêt pour l’établissement de la mesure spécifique d’appui aux entreprises touchées par la pandémie de la COVID-19, le programme Aide d’urgence aux petites et moyennes entreprises, dans le cadre de son Fonds local d’investissement</w:t>
      </w:r>
      <w:r w:rsidR="00BE713F">
        <w:t> </w:t>
      </w:r>
      <w:r>
        <w:t>;</w:t>
      </w:r>
    </w:p>
    <w:p w14:paraId="4EAC367D" w14:textId="77777777" w:rsidR="00DE2DE0" w:rsidRDefault="00DE2DE0" w:rsidP="00DE2DE0">
      <w:pPr>
        <w:spacing w:line="252" w:lineRule="auto"/>
        <w:ind w:right="141"/>
        <w:jc w:val="both"/>
      </w:pPr>
    </w:p>
    <w:p w14:paraId="3FB349F4" w14:textId="77777777" w:rsidR="00DE2DE0" w:rsidRDefault="00DE2DE0" w:rsidP="00DE2DE0">
      <w:pPr>
        <w:spacing w:line="252" w:lineRule="auto"/>
        <w:ind w:right="141"/>
        <w:jc w:val="both"/>
      </w:pPr>
      <w:r>
        <w:t>Attendu que le ministère de l’Économie et de l’Innovation (MEI) a réservé un montant de 583</w:t>
      </w:r>
      <w:r w:rsidR="00671C4A">
        <w:t> </w:t>
      </w:r>
      <w:r>
        <w:t>756</w:t>
      </w:r>
      <w:r w:rsidR="00BE713F">
        <w:t> </w:t>
      </w:r>
      <w:r>
        <w:t>$ à la</w:t>
      </w:r>
      <w:r>
        <w:rPr>
          <w:spacing w:val="1"/>
        </w:rPr>
        <w:t xml:space="preserve"> </w:t>
      </w:r>
      <w:r>
        <w:t>MRC</w:t>
      </w:r>
      <w:r>
        <w:rPr>
          <w:spacing w:val="-3"/>
        </w:rPr>
        <w:t xml:space="preserve"> </w:t>
      </w:r>
      <w:r>
        <w:t>de</w:t>
      </w:r>
      <w:r>
        <w:rPr>
          <w:spacing w:val="2"/>
        </w:rPr>
        <w:t xml:space="preserve"> </w:t>
      </w:r>
      <w:r>
        <w:t>Lotbinière dans</w:t>
      </w:r>
      <w:r>
        <w:rPr>
          <w:spacing w:val="-2"/>
        </w:rPr>
        <w:t xml:space="preserve"> </w:t>
      </w:r>
      <w:r>
        <w:t>le cadre</w:t>
      </w:r>
      <w:r>
        <w:rPr>
          <w:spacing w:val="-1"/>
        </w:rPr>
        <w:t xml:space="preserve"> </w:t>
      </w:r>
      <w:r>
        <w:t>du</w:t>
      </w:r>
      <w:r>
        <w:rPr>
          <w:spacing w:val="-1"/>
        </w:rPr>
        <w:t xml:space="preserve"> </w:t>
      </w:r>
      <w:r>
        <w:t>programme</w:t>
      </w:r>
      <w:r>
        <w:rPr>
          <w:spacing w:val="-1"/>
        </w:rPr>
        <w:t xml:space="preserve"> </w:t>
      </w:r>
      <w:r>
        <w:t>d’aide d’urgence</w:t>
      </w:r>
      <w:r>
        <w:rPr>
          <w:spacing w:val="-1"/>
        </w:rPr>
        <w:t xml:space="preserve"> </w:t>
      </w:r>
      <w:r>
        <w:t>pour PME</w:t>
      </w:r>
      <w:r w:rsidR="00BE713F">
        <w:t> </w:t>
      </w:r>
      <w:r>
        <w:t>;</w:t>
      </w:r>
    </w:p>
    <w:p w14:paraId="5C28E8BC" w14:textId="77777777" w:rsidR="00DE2DE0" w:rsidRDefault="00DE2DE0" w:rsidP="00DE2DE0">
      <w:pPr>
        <w:spacing w:before="7" w:line="240" w:lineRule="atLeast"/>
        <w:ind w:hanging="1800"/>
        <w:jc w:val="both"/>
      </w:pPr>
    </w:p>
    <w:p w14:paraId="28755EFF" w14:textId="77777777" w:rsidR="00205119" w:rsidRDefault="00DE2DE0" w:rsidP="00DE2DE0">
      <w:pPr>
        <w:spacing w:line="489" w:lineRule="auto"/>
        <w:ind w:right="466"/>
        <w:jc w:val="both"/>
        <w:rPr>
          <w:spacing w:val="-47"/>
        </w:rPr>
      </w:pPr>
      <w:r>
        <w:t>Attendu que, via l’avenant</w:t>
      </w:r>
      <w:r w:rsidR="00671C4A">
        <w:t> </w:t>
      </w:r>
      <w:r>
        <w:t>2020-01, un montant supplémentaire de 357</w:t>
      </w:r>
      <w:r w:rsidR="00671C4A">
        <w:t> </w:t>
      </w:r>
      <w:r>
        <w:t>396</w:t>
      </w:r>
      <w:r w:rsidR="00BE713F">
        <w:t> </w:t>
      </w:r>
      <w:r>
        <w:t>$ a été réservé à la MRC</w:t>
      </w:r>
      <w:r w:rsidR="00BE713F">
        <w:t> </w:t>
      </w:r>
      <w:r>
        <w:t>;</w:t>
      </w:r>
    </w:p>
    <w:p w14:paraId="39CA294A" w14:textId="77777777" w:rsidR="00205119" w:rsidRDefault="00DE2DE0" w:rsidP="00DE2DE0">
      <w:pPr>
        <w:spacing w:line="489" w:lineRule="auto"/>
        <w:ind w:right="466"/>
        <w:jc w:val="both"/>
        <w:rPr>
          <w:spacing w:val="-47"/>
        </w:rPr>
      </w:pPr>
      <w:r>
        <w:t>Attendu que, via l’avenant</w:t>
      </w:r>
      <w:r w:rsidR="00671C4A">
        <w:t> </w:t>
      </w:r>
      <w:r>
        <w:t>2020-03, un montant supplémentaire de 178</w:t>
      </w:r>
      <w:r w:rsidR="00671C4A">
        <w:t> </w:t>
      </w:r>
      <w:r>
        <w:t>698</w:t>
      </w:r>
      <w:r w:rsidR="00BE713F">
        <w:t> </w:t>
      </w:r>
      <w:r>
        <w:t>$ a été réservé à la MRC</w:t>
      </w:r>
      <w:r w:rsidR="00BE713F">
        <w:t> </w:t>
      </w:r>
      <w:r>
        <w:t>;</w:t>
      </w:r>
    </w:p>
    <w:p w14:paraId="1B9ECEC2" w14:textId="77777777" w:rsidR="00205119" w:rsidRDefault="00DE2DE0" w:rsidP="00DE2DE0">
      <w:pPr>
        <w:spacing w:line="489" w:lineRule="auto"/>
        <w:ind w:right="466"/>
        <w:jc w:val="both"/>
        <w:rPr>
          <w:spacing w:val="-47"/>
        </w:rPr>
      </w:pPr>
      <w:r>
        <w:t>Attendu que, via l’avenant</w:t>
      </w:r>
      <w:r w:rsidR="00671C4A">
        <w:t> </w:t>
      </w:r>
      <w:r>
        <w:t>2020-06, un montant supplémentaire de 500</w:t>
      </w:r>
      <w:r w:rsidR="00671C4A">
        <w:t> </w:t>
      </w:r>
      <w:r>
        <w:t>000</w:t>
      </w:r>
      <w:r w:rsidR="00BE713F">
        <w:t> </w:t>
      </w:r>
      <w:r>
        <w:t>$ a été réservé à la MRC</w:t>
      </w:r>
      <w:r w:rsidR="00BE713F">
        <w:t> </w:t>
      </w:r>
      <w:r>
        <w:t>;</w:t>
      </w:r>
    </w:p>
    <w:p w14:paraId="366E97E8" w14:textId="77777777" w:rsidR="00DE2DE0" w:rsidRDefault="00DE2DE0" w:rsidP="00DE2DE0">
      <w:pPr>
        <w:spacing w:line="489" w:lineRule="auto"/>
        <w:ind w:right="466"/>
        <w:jc w:val="both"/>
      </w:pPr>
      <w:r>
        <w:t>Attendu</w:t>
      </w:r>
      <w:r>
        <w:rPr>
          <w:spacing w:val="-2"/>
        </w:rPr>
        <w:t xml:space="preserve"> </w:t>
      </w:r>
      <w:r>
        <w:t>que</w:t>
      </w:r>
      <w:r>
        <w:rPr>
          <w:spacing w:val="-1"/>
        </w:rPr>
        <w:t xml:space="preserve"> </w:t>
      </w:r>
      <w:r>
        <w:t>le</w:t>
      </w:r>
      <w:r>
        <w:rPr>
          <w:spacing w:val="-1"/>
        </w:rPr>
        <w:t xml:space="preserve"> </w:t>
      </w:r>
      <w:r>
        <w:t>solde</w:t>
      </w:r>
      <w:r>
        <w:rPr>
          <w:spacing w:val="-1"/>
        </w:rPr>
        <w:t xml:space="preserve"> </w:t>
      </w:r>
      <w:r>
        <w:t>de</w:t>
      </w:r>
      <w:r>
        <w:rPr>
          <w:spacing w:val="-1"/>
        </w:rPr>
        <w:t xml:space="preserve"> </w:t>
      </w:r>
      <w:r>
        <w:t>la</w:t>
      </w:r>
      <w:r>
        <w:rPr>
          <w:spacing w:val="-1"/>
        </w:rPr>
        <w:t xml:space="preserve"> </w:t>
      </w:r>
      <w:r>
        <w:t>subvention</w:t>
      </w:r>
      <w:r>
        <w:rPr>
          <w:spacing w:val="-2"/>
        </w:rPr>
        <w:t xml:space="preserve"> </w:t>
      </w:r>
      <w:r>
        <w:t>est</w:t>
      </w:r>
      <w:r>
        <w:rPr>
          <w:spacing w:val="-2"/>
        </w:rPr>
        <w:t xml:space="preserve"> </w:t>
      </w:r>
      <w:r>
        <w:t>de</w:t>
      </w:r>
      <w:r>
        <w:rPr>
          <w:spacing w:val="4"/>
        </w:rPr>
        <w:t xml:space="preserve"> </w:t>
      </w:r>
      <w:r>
        <w:t>192</w:t>
      </w:r>
      <w:r w:rsidR="00671C4A">
        <w:t> </w:t>
      </w:r>
      <w:r>
        <w:t>390</w:t>
      </w:r>
      <w:r w:rsidR="00BE713F">
        <w:rPr>
          <w:spacing w:val="-2"/>
        </w:rPr>
        <w:t> </w:t>
      </w:r>
      <w:r>
        <w:t>$ avant</w:t>
      </w:r>
      <w:r>
        <w:rPr>
          <w:spacing w:val="-2"/>
        </w:rPr>
        <w:t xml:space="preserve"> </w:t>
      </w:r>
      <w:r>
        <w:t>l’analyse</w:t>
      </w:r>
      <w:r>
        <w:rPr>
          <w:spacing w:val="-1"/>
        </w:rPr>
        <w:t xml:space="preserve"> </w:t>
      </w:r>
      <w:r>
        <w:t>de</w:t>
      </w:r>
      <w:r>
        <w:rPr>
          <w:spacing w:val="-1"/>
        </w:rPr>
        <w:t xml:space="preserve"> </w:t>
      </w:r>
      <w:r>
        <w:t>la</w:t>
      </w:r>
      <w:r>
        <w:rPr>
          <w:spacing w:val="-1"/>
        </w:rPr>
        <w:t xml:space="preserve"> </w:t>
      </w:r>
      <w:r>
        <w:t>recommandation</w:t>
      </w:r>
      <w:r w:rsidR="00BE713F">
        <w:t> </w:t>
      </w:r>
      <w:r>
        <w:t>;</w:t>
      </w:r>
    </w:p>
    <w:p w14:paraId="4BC6784C" w14:textId="77777777" w:rsidR="00DE2DE0" w:rsidRDefault="00DE2DE0" w:rsidP="00DE2DE0">
      <w:pPr>
        <w:ind w:right="465"/>
        <w:jc w:val="both"/>
      </w:pPr>
      <w:r>
        <w:t>Attendu que, via l’avenant</w:t>
      </w:r>
      <w:r w:rsidR="00671C4A">
        <w:t> </w:t>
      </w:r>
      <w:r>
        <w:t>12, un montant supplémentaire de 400</w:t>
      </w:r>
      <w:r w:rsidR="00671C4A">
        <w:t> </w:t>
      </w:r>
      <w:r>
        <w:t>000</w:t>
      </w:r>
      <w:r w:rsidR="00BE713F">
        <w:t> </w:t>
      </w:r>
      <w:r>
        <w:t>$ a été réservé à la MRC</w:t>
      </w:r>
      <w:r w:rsidR="00BE713F">
        <w:t> </w:t>
      </w:r>
      <w:r w:rsidR="00250DA6">
        <w:t>;</w:t>
      </w:r>
    </w:p>
    <w:p w14:paraId="1801CD5C" w14:textId="77777777" w:rsidR="00DE2DE0" w:rsidRDefault="00DE2DE0" w:rsidP="00DE2DE0">
      <w:pPr>
        <w:spacing w:line="240" w:lineRule="atLeast"/>
        <w:ind w:hanging="1800"/>
        <w:jc w:val="both"/>
      </w:pPr>
    </w:p>
    <w:p w14:paraId="182FFC6B" w14:textId="77777777" w:rsidR="00DE2DE0" w:rsidRPr="007D666D" w:rsidRDefault="00DE2DE0" w:rsidP="00DE2DE0">
      <w:pPr>
        <w:spacing w:line="240" w:lineRule="atLeast"/>
        <w:jc w:val="both"/>
      </w:pPr>
      <w:r>
        <w:t>Il</w:t>
      </w:r>
      <w:r>
        <w:rPr>
          <w:spacing w:val="-3"/>
        </w:rPr>
        <w:t xml:space="preserve"> </w:t>
      </w:r>
      <w:r>
        <w:t>est</w:t>
      </w:r>
      <w:r>
        <w:rPr>
          <w:spacing w:val="-3"/>
        </w:rPr>
        <w:t xml:space="preserve"> </w:t>
      </w:r>
      <w:r>
        <w:t>proposé</w:t>
      </w:r>
      <w:r>
        <w:rPr>
          <w:spacing w:val="-2"/>
        </w:rPr>
        <w:t xml:space="preserve"> </w:t>
      </w:r>
      <w:r>
        <w:t>par</w:t>
      </w:r>
      <w:r>
        <w:rPr>
          <w:spacing w:val="-1"/>
        </w:rPr>
        <w:t xml:space="preserve"> </w:t>
      </w:r>
      <w:r>
        <w:t>Madame Nancy Lehoux,</w:t>
      </w:r>
      <w:r>
        <w:rPr>
          <w:spacing w:val="-2"/>
        </w:rPr>
        <w:t xml:space="preserve"> </w:t>
      </w:r>
      <w:r>
        <w:t>appuyé</w:t>
      </w:r>
      <w:r>
        <w:rPr>
          <w:spacing w:val="-1"/>
        </w:rPr>
        <w:t xml:space="preserve"> </w:t>
      </w:r>
      <w:r>
        <w:t>par</w:t>
      </w:r>
      <w:r>
        <w:rPr>
          <w:spacing w:val="-1"/>
        </w:rPr>
        <w:t xml:space="preserve"> </w:t>
      </w:r>
      <w:r>
        <w:t>Monsieur Gilbert Breton</w:t>
      </w:r>
      <w:r>
        <w:rPr>
          <w:spacing w:val="-1"/>
        </w:rPr>
        <w:t xml:space="preserve"> </w:t>
      </w:r>
      <w:r>
        <w:t>et</w:t>
      </w:r>
      <w:r>
        <w:rPr>
          <w:spacing w:val="-1"/>
        </w:rPr>
        <w:t xml:space="preserve"> </w:t>
      </w:r>
      <w:r>
        <w:t>résolu</w:t>
      </w:r>
      <w:r>
        <w:rPr>
          <w:spacing w:val="-3"/>
        </w:rPr>
        <w:t xml:space="preserve"> </w:t>
      </w:r>
      <w:r>
        <w:t>d’</w:t>
      </w:r>
      <w:r w:rsidR="00250DA6">
        <w:t>accepter</w:t>
      </w:r>
      <w:r>
        <w:t xml:space="preserve"> la recommandation de prêt no</w:t>
      </w:r>
      <w:r w:rsidR="006876E4">
        <w:t>.</w:t>
      </w:r>
      <w:r w:rsidR="00671C4A">
        <w:t> </w:t>
      </w:r>
      <w:r>
        <w:t xml:space="preserve">19 pour un montant total </w:t>
      </w:r>
      <w:r w:rsidRPr="007D666D">
        <w:t xml:space="preserve">de </w:t>
      </w:r>
      <w:r w:rsidR="007D666D" w:rsidRPr="007D666D">
        <w:t>129</w:t>
      </w:r>
      <w:r w:rsidR="00671C4A">
        <w:t> </w:t>
      </w:r>
      <w:r w:rsidR="007D666D" w:rsidRPr="007D666D">
        <w:t>600</w:t>
      </w:r>
      <w:r w:rsidR="00BE713F">
        <w:t> </w:t>
      </w:r>
      <w:r w:rsidRPr="007D666D">
        <w:t xml:space="preserve">$, ce qui laisse un résiduel de </w:t>
      </w:r>
      <w:r w:rsidR="007D666D" w:rsidRPr="007D666D">
        <w:t>232</w:t>
      </w:r>
      <w:r w:rsidR="00671C4A">
        <w:t> </w:t>
      </w:r>
      <w:r w:rsidR="007D666D" w:rsidRPr="007D666D">
        <w:t>204</w:t>
      </w:r>
      <w:r w:rsidR="00BE713F">
        <w:t> </w:t>
      </w:r>
      <w:r w:rsidRPr="007D666D">
        <w:t>$</w:t>
      </w:r>
      <w:r w:rsidR="006876E4">
        <w:t>.</w:t>
      </w:r>
    </w:p>
    <w:p w14:paraId="03F35EFB" w14:textId="77777777" w:rsidR="00127AFF" w:rsidRDefault="00127AFF" w:rsidP="00CF3CE8">
      <w:pPr>
        <w:jc w:val="both"/>
      </w:pPr>
    </w:p>
    <w:p w14:paraId="2A8F68F3" w14:textId="77777777" w:rsidR="00A9205D" w:rsidRDefault="00A9205D" w:rsidP="00CF3CE8">
      <w:pPr>
        <w:jc w:val="both"/>
      </w:pPr>
    </w:p>
    <w:p w14:paraId="5AB9FABB" w14:textId="77777777" w:rsidR="00CF3CE8" w:rsidRDefault="00CF3CE8" w:rsidP="00CF3CE8">
      <w:pPr>
        <w:pStyle w:val="Titrersolution"/>
        <w:tabs>
          <w:tab w:val="clear" w:pos="2880"/>
        </w:tabs>
        <w:spacing w:line="240" w:lineRule="auto"/>
        <w:ind w:left="0" w:hanging="1800"/>
        <w:rPr>
          <w:rFonts w:ascii="Times New Roman" w:hAnsi="Times New Roman"/>
        </w:rPr>
      </w:pPr>
      <w:r>
        <w:rPr>
          <w:rFonts w:ascii="Times New Roman" w:hAnsi="Times New Roman"/>
        </w:rPr>
        <w:t>11</w:t>
      </w:r>
      <w:r w:rsidR="00127AFF">
        <w:rPr>
          <w:rFonts w:ascii="Times New Roman" w:hAnsi="Times New Roman"/>
        </w:rPr>
        <w:t>3</w:t>
      </w:r>
      <w:r>
        <w:rPr>
          <w:rFonts w:ascii="Times New Roman" w:hAnsi="Times New Roman"/>
        </w:rPr>
        <w:t>-04-2022</w:t>
      </w:r>
      <w:r>
        <w:rPr>
          <w:rFonts w:ascii="Times New Roman" w:hAnsi="Times New Roman"/>
        </w:rPr>
        <w:tab/>
      </w:r>
      <w:r>
        <w:rPr>
          <w:rFonts w:ascii="Times New Roman Gras" w:hAnsi="Times New Roman Gras"/>
          <w:caps/>
        </w:rPr>
        <w:t>RADIATION DES CRÉANCES IRRÉCOUVRABLES</w:t>
      </w:r>
      <w:r w:rsidR="00671C4A">
        <w:rPr>
          <w:rFonts w:ascii="Times New Roman Gras" w:hAnsi="Times New Roman Gras" w:hint="eastAsia"/>
          <w:caps/>
        </w:rPr>
        <w:t> </w:t>
      </w:r>
      <w:r>
        <w:rPr>
          <w:rFonts w:ascii="Times New Roman Gras" w:hAnsi="Times New Roman Gras"/>
          <w:caps/>
        </w:rPr>
        <w:t>2021</w:t>
      </w:r>
    </w:p>
    <w:p w14:paraId="2BD4CA93" w14:textId="77777777" w:rsidR="00CF3CE8" w:rsidRPr="00A5090A" w:rsidRDefault="00CF3CE8" w:rsidP="00CF3CE8">
      <w:pPr>
        <w:spacing w:line="240" w:lineRule="atLeast"/>
        <w:jc w:val="both"/>
      </w:pPr>
    </w:p>
    <w:p w14:paraId="1D6C3FCC" w14:textId="77777777" w:rsidR="00CF3CE8" w:rsidRPr="00A5090A" w:rsidRDefault="00CF3CE8" w:rsidP="00CF3CE8">
      <w:pPr>
        <w:spacing w:line="240" w:lineRule="atLeast"/>
        <w:jc w:val="both"/>
      </w:pPr>
      <w:r w:rsidRPr="00A5090A">
        <w:t xml:space="preserve">Attendu que </w:t>
      </w:r>
      <w:r>
        <w:t xml:space="preserve">la MRC de Lotbinière est responsable de la gestion des </w:t>
      </w:r>
      <w:r w:rsidRPr="00A5090A">
        <w:t>f</w:t>
      </w:r>
      <w:r>
        <w:t xml:space="preserve">onds FLI, FLS </w:t>
      </w:r>
      <w:r w:rsidRPr="00A5090A">
        <w:t>et T</w:t>
      </w:r>
      <w:r>
        <w:t>riple F</w:t>
      </w:r>
      <w:r w:rsidR="00BE713F">
        <w:t> </w:t>
      </w:r>
      <w:r>
        <w:t>;</w:t>
      </w:r>
    </w:p>
    <w:p w14:paraId="5CD83925" w14:textId="77777777" w:rsidR="00CF3CE8" w:rsidRPr="00A5090A" w:rsidRDefault="00CF3CE8" w:rsidP="00CF3CE8">
      <w:pPr>
        <w:spacing w:line="240" w:lineRule="atLeast"/>
        <w:jc w:val="both"/>
      </w:pPr>
    </w:p>
    <w:p w14:paraId="6E151795" w14:textId="77777777" w:rsidR="00CF3CE8" w:rsidRPr="00A5090A" w:rsidRDefault="00CF3CE8" w:rsidP="00CF3CE8">
      <w:pPr>
        <w:spacing w:line="240" w:lineRule="atLeast"/>
        <w:jc w:val="both"/>
      </w:pPr>
      <w:r>
        <w:t xml:space="preserve">Attendu que la MRC de Lotbinière est également responsable du </w:t>
      </w:r>
      <w:r w:rsidRPr="00A5090A">
        <w:t>f</w:t>
      </w:r>
      <w:r>
        <w:t>onds d’urgences PAUPME</w:t>
      </w:r>
      <w:r w:rsidR="00BE713F">
        <w:t> </w:t>
      </w:r>
      <w:r>
        <w:t>;</w:t>
      </w:r>
    </w:p>
    <w:p w14:paraId="3A36927C" w14:textId="77777777" w:rsidR="00CF3CE8" w:rsidRPr="00A5090A" w:rsidRDefault="00CF3CE8" w:rsidP="00CF3CE8">
      <w:pPr>
        <w:spacing w:line="240" w:lineRule="atLeast"/>
        <w:jc w:val="both"/>
      </w:pPr>
    </w:p>
    <w:p w14:paraId="5A9E737D" w14:textId="77777777" w:rsidR="00CF3CE8" w:rsidRPr="00A5090A" w:rsidRDefault="00CF3CE8" w:rsidP="00CF3CE8">
      <w:pPr>
        <w:spacing w:line="240" w:lineRule="atLeast"/>
        <w:jc w:val="both"/>
      </w:pPr>
      <w:r w:rsidRPr="00A5090A">
        <w:t xml:space="preserve">Attendu que </w:t>
      </w:r>
      <w:r>
        <w:t xml:space="preserve">les </w:t>
      </w:r>
      <w:r w:rsidRPr="00A5090A">
        <w:t>f</w:t>
      </w:r>
      <w:r>
        <w:t>onds décrits apparaissent dans les états financiers de la MRC de Lot</w:t>
      </w:r>
      <w:r w:rsidRPr="00A5090A">
        <w:t>binière</w:t>
      </w:r>
      <w:r w:rsidR="00BE713F">
        <w:t> </w:t>
      </w:r>
      <w:r>
        <w:t>;</w:t>
      </w:r>
    </w:p>
    <w:p w14:paraId="0BC17774" w14:textId="77777777" w:rsidR="00CF3CE8" w:rsidRPr="00A5090A" w:rsidRDefault="00CF3CE8" w:rsidP="00CF3CE8">
      <w:pPr>
        <w:spacing w:line="240" w:lineRule="atLeast"/>
        <w:jc w:val="both"/>
      </w:pPr>
    </w:p>
    <w:p w14:paraId="181045FB" w14:textId="77777777" w:rsidR="00CF3CE8" w:rsidRPr="00A5090A" w:rsidRDefault="00CF3CE8" w:rsidP="00CF3CE8">
      <w:pPr>
        <w:spacing w:line="240" w:lineRule="atLeast"/>
        <w:jc w:val="both"/>
      </w:pPr>
      <w:r w:rsidRPr="00A5090A">
        <w:t xml:space="preserve">Attendu que </w:t>
      </w:r>
      <w:r>
        <w:t>les mauvaises créances</w:t>
      </w:r>
      <w:r w:rsidR="00671C4A">
        <w:t> </w:t>
      </w:r>
      <w:r>
        <w:t xml:space="preserve">2021 se résument par : </w:t>
      </w:r>
    </w:p>
    <w:p w14:paraId="4359616F" w14:textId="77777777" w:rsidR="006876E4" w:rsidRDefault="006876E4">
      <w:r>
        <w:br w:type="page"/>
      </w:r>
    </w:p>
    <w:p w14:paraId="56FBC274" w14:textId="77777777" w:rsidR="00CF3CE8" w:rsidRPr="006876E4" w:rsidRDefault="00CF3CE8" w:rsidP="00CF3CE8">
      <w:pPr>
        <w:spacing w:line="240" w:lineRule="atLeast"/>
        <w:jc w:val="both"/>
      </w:pPr>
    </w:p>
    <w:p w14:paraId="135FC1E5" w14:textId="77777777" w:rsidR="00CF3CE8" w:rsidRPr="006876E4" w:rsidRDefault="00CF3CE8" w:rsidP="00CF3CE8">
      <w:pPr>
        <w:pStyle w:val="Pages"/>
        <w:spacing w:after="120"/>
        <w:jc w:val="both"/>
        <w:rPr>
          <w:rFonts w:ascii="Times New Roman" w:hAnsi="Times New Roman"/>
          <w:b w:val="0"/>
          <w:bCs/>
        </w:rPr>
      </w:pPr>
      <w:r w:rsidRPr="006876E4">
        <w:rPr>
          <w:rFonts w:ascii="Times New Roman" w:hAnsi="Times New Roman"/>
          <w:b w:val="0"/>
        </w:rPr>
        <w:tab/>
        <w:t>Fonds local d’investissement (FLI)</w:t>
      </w:r>
    </w:p>
    <w:p w14:paraId="5B9E3B4B" w14:textId="77777777" w:rsidR="00CF3CE8" w:rsidRPr="006876E4" w:rsidRDefault="00CF3CE8" w:rsidP="006876E4">
      <w:pPr>
        <w:pStyle w:val="Pages"/>
        <w:tabs>
          <w:tab w:val="left" w:pos="2410"/>
          <w:tab w:val="right" w:pos="7938"/>
        </w:tabs>
        <w:jc w:val="both"/>
        <w:rPr>
          <w:rFonts w:ascii="Times New Roman" w:hAnsi="Times New Roman"/>
          <w:b w:val="0"/>
          <w:bCs/>
        </w:rPr>
      </w:pPr>
      <w:r w:rsidRPr="006876E4">
        <w:rPr>
          <w:rFonts w:ascii="Times New Roman" w:hAnsi="Times New Roman"/>
          <w:b w:val="0"/>
        </w:rPr>
        <w:tab/>
        <w:t xml:space="preserve">Radiation de prêt </w:t>
      </w:r>
      <w:r w:rsidR="00250DA6" w:rsidRPr="006876E4">
        <w:rPr>
          <w:rFonts w:ascii="Times New Roman" w:hAnsi="Times New Roman"/>
          <w:b w:val="0"/>
        </w:rPr>
        <w:tab/>
      </w:r>
      <w:r w:rsidRPr="006876E4">
        <w:rPr>
          <w:rFonts w:ascii="Times New Roman" w:hAnsi="Times New Roman"/>
          <w:b w:val="0"/>
        </w:rPr>
        <w:t>0,00</w:t>
      </w:r>
      <w:r w:rsidR="00BE713F">
        <w:rPr>
          <w:rFonts w:ascii="Times New Roman" w:hAnsi="Times New Roman"/>
          <w:b w:val="0"/>
        </w:rPr>
        <w:t> </w:t>
      </w:r>
      <w:r w:rsidRPr="006876E4">
        <w:rPr>
          <w:rFonts w:ascii="Times New Roman" w:hAnsi="Times New Roman"/>
          <w:b w:val="0"/>
        </w:rPr>
        <w:t>$</w:t>
      </w:r>
    </w:p>
    <w:p w14:paraId="60558290" w14:textId="77777777" w:rsidR="00CF3CE8" w:rsidRPr="006876E4" w:rsidRDefault="00CF3CE8" w:rsidP="006876E4">
      <w:pPr>
        <w:pStyle w:val="Pages"/>
        <w:tabs>
          <w:tab w:val="left" w:pos="2410"/>
          <w:tab w:val="right" w:pos="7938"/>
        </w:tabs>
        <w:jc w:val="both"/>
        <w:rPr>
          <w:rFonts w:ascii="Times New Roman" w:hAnsi="Times New Roman"/>
          <w:b w:val="0"/>
          <w:bCs/>
        </w:rPr>
      </w:pPr>
      <w:r w:rsidRPr="006876E4">
        <w:rPr>
          <w:rFonts w:ascii="Times New Roman" w:hAnsi="Times New Roman"/>
          <w:b w:val="0"/>
        </w:rPr>
        <w:tab/>
        <w:t xml:space="preserve">Provision pour mauvaise créance </w:t>
      </w:r>
      <w:r w:rsidR="00250DA6" w:rsidRPr="006876E4">
        <w:rPr>
          <w:rFonts w:ascii="Times New Roman" w:hAnsi="Times New Roman"/>
          <w:b w:val="0"/>
        </w:rPr>
        <w:tab/>
      </w:r>
      <w:r w:rsidRPr="006876E4">
        <w:rPr>
          <w:rFonts w:ascii="Times New Roman" w:hAnsi="Times New Roman"/>
          <w:b w:val="0"/>
          <w:u w:val="single"/>
        </w:rPr>
        <w:t>19</w:t>
      </w:r>
      <w:r w:rsidR="00671C4A">
        <w:rPr>
          <w:rFonts w:ascii="Times New Roman" w:hAnsi="Times New Roman"/>
          <w:b w:val="0"/>
          <w:u w:val="single"/>
        </w:rPr>
        <w:t> </w:t>
      </w:r>
      <w:r w:rsidRPr="006876E4">
        <w:rPr>
          <w:rFonts w:ascii="Times New Roman" w:hAnsi="Times New Roman"/>
          <w:b w:val="0"/>
          <w:u w:val="single"/>
        </w:rPr>
        <w:t>512,01</w:t>
      </w:r>
      <w:r w:rsidR="00BE713F">
        <w:rPr>
          <w:rFonts w:ascii="Times New Roman" w:hAnsi="Times New Roman"/>
          <w:b w:val="0"/>
          <w:u w:val="single"/>
        </w:rPr>
        <w:t> </w:t>
      </w:r>
      <w:r w:rsidRPr="006876E4">
        <w:rPr>
          <w:rFonts w:ascii="Times New Roman" w:hAnsi="Times New Roman"/>
          <w:b w:val="0"/>
          <w:u w:val="single"/>
        </w:rPr>
        <w:t>$</w:t>
      </w:r>
    </w:p>
    <w:p w14:paraId="4B7EB1BE" w14:textId="77777777" w:rsidR="00CF3CE8" w:rsidRPr="006876E4" w:rsidRDefault="00CF3CE8" w:rsidP="006876E4">
      <w:pPr>
        <w:pStyle w:val="Pages"/>
        <w:tabs>
          <w:tab w:val="left" w:pos="2410"/>
          <w:tab w:val="right" w:pos="7938"/>
        </w:tabs>
        <w:jc w:val="both"/>
        <w:rPr>
          <w:rFonts w:ascii="Times New Roman" w:hAnsi="Times New Roman"/>
          <w:b w:val="0"/>
        </w:rPr>
      </w:pPr>
      <w:r w:rsidRPr="006876E4">
        <w:rPr>
          <w:rFonts w:ascii="Times New Roman" w:hAnsi="Times New Roman"/>
          <w:b w:val="0"/>
        </w:rPr>
        <w:tab/>
        <w:t>Total pour le FLI</w:t>
      </w:r>
      <w:r w:rsidR="00250DA6" w:rsidRPr="006876E4">
        <w:rPr>
          <w:rFonts w:ascii="Times New Roman" w:hAnsi="Times New Roman"/>
          <w:b w:val="0"/>
        </w:rPr>
        <w:tab/>
      </w:r>
      <w:r w:rsidRPr="006876E4">
        <w:rPr>
          <w:rFonts w:ascii="Times New Roman" w:hAnsi="Times New Roman"/>
          <w:b w:val="0"/>
        </w:rPr>
        <w:t>19</w:t>
      </w:r>
      <w:r w:rsidR="00671C4A">
        <w:rPr>
          <w:rFonts w:ascii="Times New Roman" w:hAnsi="Times New Roman"/>
          <w:b w:val="0"/>
        </w:rPr>
        <w:t> </w:t>
      </w:r>
      <w:r w:rsidRPr="006876E4">
        <w:rPr>
          <w:rFonts w:ascii="Times New Roman" w:hAnsi="Times New Roman"/>
          <w:b w:val="0"/>
        </w:rPr>
        <w:t>512,01</w:t>
      </w:r>
      <w:r w:rsidR="00BE713F">
        <w:rPr>
          <w:rFonts w:ascii="Times New Roman" w:hAnsi="Times New Roman"/>
          <w:b w:val="0"/>
        </w:rPr>
        <w:t> </w:t>
      </w:r>
      <w:r w:rsidR="006876E4" w:rsidRPr="006876E4">
        <w:rPr>
          <w:rFonts w:ascii="Times New Roman" w:hAnsi="Times New Roman"/>
          <w:b w:val="0"/>
        </w:rPr>
        <w:t>$</w:t>
      </w:r>
    </w:p>
    <w:p w14:paraId="5675A149" w14:textId="77777777" w:rsidR="00CF3CE8" w:rsidRPr="006876E4" w:rsidRDefault="00CF3CE8" w:rsidP="00CF3CE8">
      <w:pPr>
        <w:pStyle w:val="Pages"/>
        <w:tabs>
          <w:tab w:val="left" w:pos="2410"/>
          <w:tab w:val="right" w:pos="7513"/>
        </w:tabs>
        <w:jc w:val="both"/>
        <w:rPr>
          <w:rFonts w:ascii="Times New Roman" w:hAnsi="Times New Roman"/>
          <w:b w:val="0"/>
        </w:rPr>
      </w:pPr>
    </w:p>
    <w:p w14:paraId="79B9507F" w14:textId="77777777" w:rsidR="00CF3CE8" w:rsidRPr="006876E4" w:rsidRDefault="00CF3CE8" w:rsidP="00CF3CE8">
      <w:pPr>
        <w:autoSpaceDE w:val="0"/>
        <w:autoSpaceDN w:val="0"/>
        <w:adjustRightInd w:val="0"/>
        <w:spacing w:line="276" w:lineRule="auto"/>
        <w:jc w:val="both"/>
      </w:pPr>
    </w:p>
    <w:p w14:paraId="55521651" w14:textId="77777777" w:rsidR="00CF3CE8" w:rsidRPr="006876E4" w:rsidRDefault="00CF3CE8" w:rsidP="00CF3CE8">
      <w:pPr>
        <w:pStyle w:val="Pages"/>
        <w:spacing w:after="120"/>
        <w:ind w:firstLine="720"/>
        <w:jc w:val="both"/>
        <w:rPr>
          <w:rFonts w:ascii="Times New Roman" w:hAnsi="Times New Roman"/>
          <w:b w:val="0"/>
          <w:bCs/>
        </w:rPr>
      </w:pPr>
      <w:r w:rsidRPr="006876E4">
        <w:rPr>
          <w:rFonts w:ascii="Times New Roman" w:hAnsi="Times New Roman"/>
          <w:b w:val="0"/>
        </w:rPr>
        <w:t>Fonds locaux de solidarité (FLS)</w:t>
      </w:r>
    </w:p>
    <w:p w14:paraId="492EF6C5" w14:textId="77777777" w:rsidR="00CF3CE8" w:rsidRPr="006876E4" w:rsidRDefault="00CF3CE8" w:rsidP="006876E4">
      <w:pPr>
        <w:pStyle w:val="Pages"/>
        <w:tabs>
          <w:tab w:val="left" w:pos="2410"/>
          <w:tab w:val="right" w:pos="7938"/>
        </w:tabs>
        <w:jc w:val="both"/>
        <w:rPr>
          <w:rFonts w:ascii="Times New Roman" w:hAnsi="Times New Roman"/>
          <w:b w:val="0"/>
          <w:bCs/>
        </w:rPr>
      </w:pPr>
      <w:r w:rsidRPr="006876E4">
        <w:rPr>
          <w:rFonts w:ascii="Times New Roman" w:hAnsi="Times New Roman"/>
          <w:b w:val="0"/>
        </w:rPr>
        <w:tab/>
        <w:t xml:space="preserve">Radiation de prêt </w:t>
      </w:r>
      <w:r w:rsidR="00250DA6" w:rsidRPr="006876E4">
        <w:rPr>
          <w:rFonts w:ascii="Times New Roman" w:hAnsi="Times New Roman"/>
          <w:b w:val="0"/>
        </w:rPr>
        <w:tab/>
      </w:r>
      <w:r w:rsidRPr="006876E4">
        <w:rPr>
          <w:rFonts w:ascii="Times New Roman" w:hAnsi="Times New Roman"/>
          <w:b w:val="0"/>
        </w:rPr>
        <w:t>0,00</w:t>
      </w:r>
      <w:r w:rsidR="00BE713F">
        <w:rPr>
          <w:rFonts w:ascii="Times New Roman" w:hAnsi="Times New Roman"/>
          <w:b w:val="0"/>
        </w:rPr>
        <w:t> </w:t>
      </w:r>
      <w:r w:rsidRPr="006876E4">
        <w:rPr>
          <w:rFonts w:ascii="Times New Roman" w:hAnsi="Times New Roman"/>
          <w:b w:val="0"/>
        </w:rPr>
        <w:t>$</w:t>
      </w:r>
    </w:p>
    <w:p w14:paraId="29BDB923" w14:textId="77777777" w:rsidR="00CF3CE8" w:rsidRPr="006876E4" w:rsidRDefault="006140EE" w:rsidP="00CF3CE8">
      <w:pPr>
        <w:pStyle w:val="Pages"/>
        <w:tabs>
          <w:tab w:val="left" w:pos="2410"/>
          <w:tab w:val="left" w:pos="6946"/>
          <w:tab w:val="right" w:pos="7513"/>
        </w:tabs>
        <w:jc w:val="both"/>
        <w:rPr>
          <w:rFonts w:ascii="Times New Roman" w:hAnsi="Times New Roman"/>
          <w:b w:val="0"/>
          <w:bCs/>
        </w:rPr>
      </w:pPr>
      <w:r>
        <w:rPr>
          <w:rFonts w:ascii="Times New Roman" w:hAnsi="Times New Roman"/>
          <w:b w:val="0"/>
          <w:noProof/>
          <w:lang w:eastAsia="fr-CA"/>
        </w:rPr>
        <w:pict w14:anchorId="205BD3C7">
          <v:shapetype id="_x0000_t32" coordsize="21600,21600" o:spt="32" o:oned="t" path="m,l21600,21600e" filled="f">
            <v:path arrowok="t" fillok="f" o:connecttype="none"/>
            <o:lock v:ext="edit" shapetype="t"/>
          </v:shapetype>
          <v:shape id="Connecteur droit avec flèche 4" o:spid="_x0000_s1026" type="#_x0000_t32" style="position:absolute;left:0;text-align:left;margin-left:341.55pt;margin-top:10.5pt;width:59.0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QntwEAAFUDAAAOAAAAZHJzL2Uyb0RvYy54bWysU8Fu2zAMvQ/YPwi6L45TtCuMOD2k6y7d&#10;FqDdBzCSbAuVRYFU4uTvJ6lJWmy3oT4IlEg+Pj7Sy7vD6MTeEFv0raxncymMV6it71v5+/nhy60U&#10;HMFrcOhNK4+G5d3q86flFBqzwAGdNiQSiOdmCq0cYgxNVbEazAg8w2B8cnZII8R0pb7SBFNCH121&#10;mM9vqglJB0JlmNPr/atTrgp+1xkVf3UdmyhcKxO3WE4q5zaf1WoJTU8QBqtONOA/WIxgfSp6gbqH&#10;CGJH9h+o0SpCxi7OFI4Vdp1VpvSQuqnnf3XzNEAwpZckDoeLTPxxsOrnfu03lKmrg38Kj6heWHhc&#10;D+B7Uwg8H0MaXJ2lqqbAzSUlXzhsSGynH6hTDOwiFhUOHY0ZMvUnDkXs40Vsc4hCpcfbxU19dS2F&#10;OrsqaM55gTh+NziKbLSSI4Hth7hG79NEkepSBfaPHDMraM4JuajHB+tcGazzYmrlVf31uiQwOquz&#10;M4cx9du1I7GHvBrlKy0mz/swwp3XBWwwoL+d7AjWvdqpuPMnZbIYefO42aI+buisWJpdYXnas7wc&#10;7+8l++1vWP0BAAD//wMAUEsDBBQABgAIAAAAIQDb0ZMm3QAAAAkBAAAPAAAAZHJzL2Rvd25yZXYu&#10;eG1sTI/LTsMwEEX3SP0Hayqxo85DVFEap6IIhLpM0w9wYxNHicdR7LShX88gFrCcmaM75xb7xQ7s&#10;qiffORQQbyJgGhunOmwFnOv3pwyYDxKVHBxqAV/aw75cPRQyV+6Glb6eQssoBH0uBZgQxpxz3xht&#10;pd+4USPdPt1kZaBxarma5I3C7cCTKNpyKzukD0aO+tXopj/NVkCf3qtjb45vd3+o+fm5rmb8OAjx&#10;uF5edsCCXsIfDD/6pA4lOV3cjMqzQcA2S2NCBSQxdSIgi9ME2OV3wcuC/29QfgMAAP//AwBQSwEC&#10;LQAUAAYACAAAACEAtoM4kv4AAADhAQAAEwAAAAAAAAAAAAAAAAAAAAAAW0NvbnRlbnRfVHlwZXNd&#10;LnhtbFBLAQItABQABgAIAAAAIQA4/SH/1gAAAJQBAAALAAAAAAAAAAAAAAAAAC8BAABfcmVscy8u&#10;cmVsc1BLAQItABQABgAIAAAAIQDhd8QntwEAAFUDAAAOAAAAAAAAAAAAAAAAAC4CAABkcnMvZTJv&#10;RG9jLnhtbFBLAQItABQABgAIAAAAIQDb0ZMm3QAAAAkBAAAPAAAAAAAAAAAAAAAAABEEAABkcnMv&#10;ZG93bnJldi54bWxQSwUGAAAAAAQABADzAAAAGwUAAAAA&#10;" adj="-177610,-1,-177610" strokeweight=".25pt"/>
        </w:pict>
      </w:r>
      <w:r w:rsidR="00CF3CE8" w:rsidRPr="006876E4">
        <w:rPr>
          <w:rFonts w:ascii="Times New Roman" w:hAnsi="Times New Roman"/>
          <w:b w:val="0"/>
        </w:rPr>
        <w:tab/>
        <w:t xml:space="preserve">Provision pour mauvaise créance    </w:t>
      </w:r>
      <w:r w:rsidR="00250DA6" w:rsidRPr="006876E4">
        <w:rPr>
          <w:rFonts w:ascii="Times New Roman" w:hAnsi="Times New Roman"/>
          <w:b w:val="0"/>
        </w:rPr>
        <w:tab/>
      </w:r>
      <w:r w:rsidR="00CF3CE8" w:rsidRPr="006876E4">
        <w:rPr>
          <w:rFonts w:ascii="Times New Roman" w:hAnsi="Times New Roman"/>
          <w:b w:val="0"/>
        </w:rPr>
        <w:t>14</w:t>
      </w:r>
      <w:r w:rsidR="00671C4A">
        <w:rPr>
          <w:rFonts w:ascii="Times New Roman" w:hAnsi="Times New Roman"/>
          <w:b w:val="0"/>
        </w:rPr>
        <w:t> </w:t>
      </w:r>
      <w:r w:rsidR="00CF3CE8" w:rsidRPr="006876E4">
        <w:rPr>
          <w:rFonts w:ascii="Times New Roman" w:hAnsi="Times New Roman"/>
          <w:b w:val="0"/>
        </w:rPr>
        <w:t>793,55</w:t>
      </w:r>
      <w:r w:rsidR="00BE713F">
        <w:rPr>
          <w:rFonts w:ascii="Times New Roman" w:hAnsi="Times New Roman"/>
          <w:b w:val="0"/>
        </w:rPr>
        <w:t> </w:t>
      </w:r>
      <w:r w:rsidR="00CF3CE8" w:rsidRPr="006876E4">
        <w:rPr>
          <w:rFonts w:ascii="Times New Roman" w:hAnsi="Times New Roman"/>
          <w:b w:val="0"/>
        </w:rPr>
        <w:t>$</w:t>
      </w:r>
    </w:p>
    <w:p w14:paraId="6E7437D2" w14:textId="77777777" w:rsidR="00CF3CE8" w:rsidRPr="006876E4" w:rsidRDefault="00CF3CE8" w:rsidP="00CF3CE8">
      <w:pPr>
        <w:pStyle w:val="Pages"/>
        <w:tabs>
          <w:tab w:val="left" w:pos="2410"/>
          <w:tab w:val="left" w:pos="6946"/>
          <w:tab w:val="right" w:pos="7513"/>
        </w:tabs>
        <w:jc w:val="both"/>
        <w:rPr>
          <w:rFonts w:ascii="Times New Roman" w:hAnsi="Times New Roman"/>
          <w:b w:val="0"/>
        </w:rPr>
      </w:pPr>
      <w:r w:rsidRPr="006876E4">
        <w:rPr>
          <w:rFonts w:ascii="Times New Roman" w:hAnsi="Times New Roman"/>
          <w:b w:val="0"/>
        </w:rPr>
        <w:tab/>
        <w:t>Total pour le FLI</w:t>
      </w:r>
      <w:r w:rsidRPr="006876E4">
        <w:rPr>
          <w:rFonts w:ascii="Times New Roman" w:hAnsi="Times New Roman"/>
          <w:b w:val="0"/>
        </w:rPr>
        <w:tab/>
        <w:t>14</w:t>
      </w:r>
      <w:r w:rsidR="00671C4A">
        <w:rPr>
          <w:rFonts w:ascii="Times New Roman" w:hAnsi="Times New Roman"/>
          <w:b w:val="0"/>
        </w:rPr>
        <w:t> </w:t>
      </w:r>
      <w:r w:rsidRPr="006876E4">
        <w:rPr>
          <w:rFonts w:ascii="Times New Roman" w:hAnsi="Times New Roman"/>
          <w:b w:val="0"/>
        </w:rPr>
        <w:t>793,55</w:t>
      </w:r>
      <w:r w:rsidR="00BE713F">
        <w:rPr>
          <w:rFonts w:ascii="Times New Roman" w:hAnsi="Times New Roman"/>
          <w:b w:val="0"/>
        </w:rPr>
        <w:t> </w:t>
      </w:r>
      <w:r w:rsidRPr="006876E4">
        <w:rPr>
          <w:rFonts w:ascii="Times New Roman" w:hAnsi="Times New Roman"/>
          <w:b w:val="0"/>
        </w:rPr>
        <w:t>$</w:t>
      </w:r>
    </w:p>
    <w:p w14:paraId="7B8E77C2" w14:textId="77777777" w:rsidR="00CF3CE8" w:rsidRPr="006876E4" w:rsidRDefault="00CF3CE8" w:rsidP="00CF3CE8">
      <w:pPr>
        <w:pStyle w:val="Pages"/>
        <w:tabs>
          <w:tab w:val="left" w:pos="2410"/>
          <w:tab w:val="right" w:pos="7513"/>
        </w:tabs>
        <w:jc w:val="both"/>
        <w:rPr>
          <w:rFonts w:ascii="Times New Roman" w:hAnsi="Times New Roman"/>
          <w:b w:val="0"/>
        </w:rPr>
      </w:pPr>
    </w:p>
    <w:p w14:paraId="23955313" w14:textId="77777777" w:rsidR="00CF3CE8" w:rsidRPr="006876E4" w:rsidRDefault="00CF3CE8" w:rsidP="00CF3CE8">
      <w:pPr>
        <w:pStyle w:val="Pages"/>
        <w:tabs>
          <w:tab w:val="left" w:pos="2410"/>
          <w:tab w:val="right" w:pos="7513"/>
        </w:tabs>
        <w:jc w:val="both"/>
        <w:rPr>
          <w:rFonts w:ascii="Times New Roman" w:hAnsi="Times New Roman"/>
          <w:b w:val="0"/>
        </w:rPr>
      </w:pPr>
    </w:p>
    <w:p w14:paraId="32A0D4A6" w14:textId="77777777" w:rsidR="00CF3CE8" w:rsidRPr="006876E4" w:rsidRDefault="00CF3CE8" w:rsidP="00CF3CE8">
      <w:pPr>
        <w:pStyle w:val="Pages"/>
        <w:spacing w:after="120"/>
        <w:ind w:firstLine="720"/>
        <w:jc w:val="both"/>
        <w:rPr>
          <w:rFonts w:ascii="Times New Roman" w:hAnsi="Times New Roman"/>
          <w:b w:val="0"/>
          <w:bCs/>
        </w:rPr>
      </w:pPr>
      <w:bookmarkStart w:id="4" w:name="_Hlk70670136"/>
      <w:r w:rsidRPr="006876E4">
        <w:rPr>
          <w:rFonts w:ascii="Times New Roman" w:hAnsi="Times New Roman"/>
          <w:b w:val="0"/>
        </w:rPr>
        <w:t>Fonds Triple F (FTF)</w:t>
      </w:r>
    </w:p>
    <w:p w14:paraId="5F0AA87D" w14:textId="77777777" w:rsidR="00CF3CE8" w:rsidRPr="006876E4" w:rsidRDefault="00CF3CE8" w:rsidP="006876E4">
      <w:pPr>
        <w:pStyle w:val="Pages"/>
        <w:tabs>
          <w:tab w:val="left" w:pos="2410"/>
          <w:tab w:val="right" w:pos="7938"/>
        </w:tabs>
        <w:jc w:val="both"/>
        <w:rPr>
          <w:rFonts w:ascii="Times New Roman" w:hAnsi="Times New Roman"/>
          <w:b w:val="0"/>
          <w:bCs/>
        </w:rPr>
      </w:pPr>
      <w:r w:rsidRPr="006876E4">
        <w:rPr>
          <w:rFonts w:ascii="Times New Roman" w:hAnsi="Times New Roman"/>
          <w:b w:val="0"/>
        </w:rPr>
        <w:tab/>
        <w:t xml:space="preserve">Radiation de prêt </w:t>
      </w:r>
      <w:r w:rsidR="006C11BE" w:rsidRPr="006876E4">
        <w:rPr>
          <w:rFonts w:ascii="Times New Roman" w:hAnsi="Times New Roman"/>
          <w:b w:val="0"/>
        </w:rPr>
        <w:tab/>
      </w:r>
      <w:r w:rsidRPr="006876E4">
        <w:rPr>
          <w:rFonts w:ascii="Times New Roman" w:hAnsi="Times New Roman"/>
          <w:b w:val="0"/>
        </w:rPr>
        <w:t>0,00</w:t>
      </w:r>
      <w:r w:rsidR="00BE713F">
        <w:rPr>
          <w:rFonts w:ascii="Times New Roman" w:hAnsi="Times New Roman"/>
          <w:b w:val="0"/>
        </w:rPr>
        <w:t> </w:t>
      </w:r>
      <w:r w:rsidRPr="006876E4">
        <w:rPr>
          <w:rFonts w:ascii="Times New Roman" w:hAnsi="Times New Roman"/>
          <w:b w:val="0"/>
        </w:rPr>
        <w:t>$</w:t>
      </w:r>
    </w:p>
    <w:p w14:paraId="36EEA87D" w14:textId="77777777" w:rsidR="00CF3CE8" w:rsidRPr="006876E4" w:rsidRDefault="00CF3CE8" w:rsidP="006876E4">
      <w:pPr>
        <w:pStyle w:val="Pages"/>
        <w:tabs>
          <w:tab w:val="left" w:pos="2410"/>
          <w:tab w:val="right" w:pos="7938"/>
        </w:tabs>
        <w:jc w:val="both"/>
        <w:rPr>
          <w:rFonts w:ascii="Times New Roman" w:hAnsi="Times New Roman"/>
          <w:b w:val="0"/>
          <w:bCs/>
        </w:rPr>
      </w:pPr>
      <w:r w:rsidRPr="006876E4">
        <w:rPr>
          <w:rFonts w:ascii="Times New Roman" w:hAnsi="Times New Roman"/>
          <w:b w:val="0"/>
        </w:rPr>
        <w:tab/>
        <w:t xml:space="preserve">Provision pour mauvaise créance            </w:t>
      </w:r>
      <w:r w:rsidR="006C11BE" w:rsidRPr="006876E4">
        <w:rPr>
          <w:rFonts w:ascii="Times New Roman" w:hAnsi="Times New Roman"/>
          <w:b w:val="0"/>
        </w:rPr>
        <w:tab/>
      </w:r>
      <w:r w:rsidRPr="006876E4">
        <w:rPr>
          <w:rFonts w:ascii="Times New Roman" w:hAnsi="Times New Roman"/>
          <w:b w:val="0"/>
          <w:u w:val="single"/>
        </w:rPr>
        <w:t>1</w:t>
      </w:r>
      <w:r w:rsidR="00671C4A">
        <w:rPr>
          <w:rFonts w:ascii="Times New Roman" w:hAnsi="Times New Roman"/>
          <w:b w:val="0"/>
          <w:u w:val="single"/>
        </w:rPr>
        <w:t> </w:t>
      </w:r>
      <w:r w:rsidRPr="006876E4">
        <w:rPr>
          <w:rFonts w:ascii="Times New Roman" w:hAnsi="Times New Roman"/>
          <w:b w:val="0"/>
          <w:u w:val="single"/>
        </w:rPr>
        <w:t>487,90</w:t>
      </w:r>
      <w:r w:rsidR="00BE713F">
        <w:rPr>
          <w:rFonts w:ascii="Times New Roman" w:hAnsi="Times New Roman"/>
          <w:b w:val="0"/>
          <w:u w:val="single"/>
        </w:rPr>
        <w:t> </w:t>
      </w:r>
      <w:r w:rsidRPr="006876E4">
        <w:rPr>
          <w:rFonts w:ascii="Times New Roman" w:hAnsi="Times New Roman"/>
          <w:b w:val="0"/>
          <w:u w:val="single"/>
        </w:rPr>
        <w:t>$</w:t>
      </w:r>
    </w:p>
    <w:p w14:paraId="7CC29E85" w14:textId="77777777" w:rsidR="00CF3CE8" w:rsidRPr="006876E4" w:rsidRDefault="00CF3CE8" w:rsidP="006876E4">
      <w:pPr>
        <w:pStyle w:val="Pages"/>
        <w:tabs>
          <w:tab w:val="left" w:pos="2410"/>
          <w:tab w:val="right" w:pos="7938"/>
        </w:tabs>
        <w:jc w:val="both"/>
        <w:rPr>
          <w:rFonts w:ascii="Times New Roman" w:hAnsi="Times New Roman"/>
          <w:b w:val="0"/>
        </w:rPr>
      </w:pPr>
      <w:r w:rsidRPr="006876E4">
        <w:rPr>
          <w:rFonts w:ascii="Times New Roman" w:hAnsi="Times New Roman"/>
          <w:b w:val="0"/>
        </w:rPr>
        <w:tab/>
        <w:t>Total pour le FLI</w:t>
      </w:r>
      <w:r w:rsidRPr="006876E4">
        <w:rPr>
          <w:rFonts w:ascii="Times New Roman" w:hAnsi="Times New Roman"/>
          <w:b w:val="0"/>
        </w:rPr>
        <w:tab/>
        <w:t>1  487,90 $</w:t>
      </w:r>
    </w:p>
    <w:bookmarkEnd w:id="4"/>
    <w:p w14:paraId="51484FB9" w14:textId="77777777" w:rsidR="00CF3CE8" w:rsidRPr="006876E4" w:rsidRDefault="00CF3CE8" w:rsidP="00CF3CE8">
      <w:pPr>
        <w:pStyle w:val="Pages"/>
        <w:tabs>
          <w:tab w:val="left" w:pos="2410"/>
          <w:tab w:val="right" w:pos="7513"/>
        </w:tabs>
        <w:jc w:val="both"/>
        <w:rPr>
          <w:rFonts w:ascii="Times New Roman" w:hAnsi="Times New Roman"/>
          <w:b w:val="0"/>
        </w:rPr>
      </w:pPr>
    </w:p>
    <w:p w14:paraId="5E274C57" w14:textId="77777777" w:rsidR="00CF3CE8" w:rsidRPr="006876E4" w:rsidRDefault="00CF3CE8" w:rsidP="00CF3CE8">
      <w:pPr>
        <w:pStyle w:val="Pages"/>
        <w:tabs>
          <w:tab w:val="left" w:pos="2410"/>
          <w:tab w:val="right" w:pos="7513"/>
        </w:tabs>
        <w:jc w:val="both"/>
        <w:rPr>
          <w:rFonts w:ascii="Times New Roman" w:hAnsi="Times New Roman"/>
          <w:b w:val="0"/>
        </w:rPr>
      </w:pPr>
    </w:p>
    <w:p w14:paraId="24A8812B" w14:textId="77777777" w:rsidR="00CF3CE8" w:rsidRPr="006876E4" w:rsidRDefault="00CF3CE8" w:rsidP="00CF3CE8">
      <w:pPr>
        <w:pStyle w:val="Pages"/>
        <w:spacing w:after="120"/>
        <w:ind w:firstLine="720"/>
        <w:jc w:val="both"/>
        <w:rPr>
          <w:rFonts w:ascii="Times New Roman" w:hAnsi="Times New Roman"/>
          <w:b w:val="0"/>
          <w:bCs/>
        </w:rPr>
      </w:pPr>
      <w:r w:rsidRPr="006876E4">
        <w:rPr>
          <w:rFonts w:ascii="Times New Roman" w:hAnsi="Times New Roman"/>
          <w:b w:val="0"/>
        </w:rPr>
        <w:t>Fonds d’urgence (PAUPME)</w:t>
      </w:r>
    </w:p>
    <w:p w14:paraId="6F70271C" w14:textId="77777777" w:rsidR="00CF3CE8" w:rsidRPr="006876E4" w:rsidRDefault="006876E4" w:rsidP="006876E4">
      <w:pPr>
        <w:pStyle w:val="Pages"/>
        <w:tabs>
          <w:tab w:val="left" w:pos="2410"/>
          <w:tab w:val="right" w:pos="7938"/>
        </w:tabs>
        <w:jc w:val="both"/>
        <w:rPr>
          <w:rFonts w:ascii="Times New Roman" w:hAnsi="Times New Roman"/>
          <w:b w:val="0"/>
          <w:bCs/>
        </w:rPr>
      </w:pPr>
      <w:r w:rsidRPr="006876E4">
        <w:rPr>
          <w:rFonts w:ascii="Times New Roman" w:hAnsi="Times New Roman"/>
          <w:b w:val="0"/>
        </w:rPr>
        <w:tab/>
        <w:t xml:space="preserve">Radiation de prêt </w:t>
      </w:r>
      <w:r w:rsidR="00A9205D" w:rsidRPr="006876E4">
        <w:rPr>
          <w:rFonts w:ascii="Times New Roman" w:hAnsi="Times New Roman"/>
          <w:b w:val="0"/>
        </w:rPr>
        <w:tab/>
      </w:r>
      <w:r w:rsidR="00CF3CE8" w:rsidRPr="006876E4">
        <w:rPr>
          <w:rFonts w:ascii="Times New Roman" w:hAnsi="Times New Roman"/>
          <w:b w:val="0"/>
        </w:rPr>
        <w:t>0,00</w:t>
      </w:r>
      <w:r w:rsidR="00BE713F">
        <w:rPr>
          <w:rFonts w:ascii="Times New Roman" w:hAnsi="Times New Roman"/>
          <w:b w:val="0"/>
        </w:rPr>
        <w:t> </w:t>
      </w:r>
      <w:r w:rsidR="00CF3CE8" w:rsidRPr="006876E4">
        <w:rPr>
          <w:rFonts w:ascii="Times New Roman" w:hAnsi="Times New Roman"/>
          <w:b w:val="0"/>
        </w:rPr>
        <w:t>$</w:t>
      </w:r>
    </w:p>
    <w:p w14:paraId="3C994ADE" w14:textId="77777777" w:rsidR="00CF3CE8" w:rsidRPr="006876E4" w:rsidRDefault="00CF3CE8" w:rsidP="006876E4">
      <w:pPr>
        <w:pStyle w:val="Pages"/>
        <w:tabs>
          <w:tab w:val="left" w:pos="2410"/>
          <w:tab w:val="right" w:pos="7938"/>
        </w:tabs>
        <w:jc w:val="both"/>
        <w:rPr>
          <w:rFonts w:ascii="Times New Roman" w:hAnsi="Times New Roman"/>
          <w:b w:val="0"/>
        </w:rPr>
      </w:pPr>
      <w:r w:rsidRPr="006876E4">
        <w:rPr>
          <w:rFonts w:ascii="Times New Roman" w:hAnsi="Times New Roman"/>
          <w:b w:val="0"/>
        </w:rPr>
        <w:tab/>
      </w:r>
      <w:r w:rsidR="006876E4" w:rsidRPr="006876E4">
        <w:rPr>
          <w:rFonts w:ascii="Times New Roman" w:hAnsi="Times New Roman"/>
          <w:b w:val="0"/>
        </w:rPr>
        <w:t>Provision pour mauvaise créance</w:t>
      </w:r>
      <w:r w:rsidR="006876E4" w:rsidRPr="006876E4">
        <w:rPr>
          <w:rFonts w:ascii="Times New Roman" w:hAnsi="Times New Roman"/>
          <w:b w:val="0"/>
        </w:rPr>
        <w:tab/>
      </w:r>
      <w:r w:rsidRPr="006876E4">
        <w:rPr>
          <w:rFonts w:ascii="Times New Roman" w:hAnsi="Times New Roman"/>
          <w:b w:val="0"/>
        </w:rPr>
        <w:t>15</w:t>
      </w:r>
      <w:r w:rsidR="00671C4A">
        <w:rPr>
          <w:rFonts w:ascii="Times New Roman" w:hAnsi="Times New Roman"/>
          <w:b w:val="0"/>
        </w:rPr>
        <w:t> </w:t>
      </w:r>
      <w:r w:rsidRPr="006876E4">
        <w:rPr>
          <w:rFonts w:ascii="Times New Roman" w:hAnsi="Times New Roman"/>
          <w:b w:val="0"/>
        </w:rPr>
        <w:t>019,45</w:t>
      </w:r>
      <w:r w:rsidR="00BE713F">
        <w:rPr>
          <w:rFonts w:ascii="Times New Roman" w:hAnsi="Times New Roman"/>
          <w:b w:val="0"/>
        </w:rPr>
        <w:t> </w:t>
      </w:r>
      <w:r w:rsidRPr="006876E4">
        <w:rPr>
          <w:rFonts w:ascii="Times New Roman" w:hAnsi="Times New Roman"/>
          <w:b w:val="0"/>
        </w:rPr>
        <w:t>$</w:t>
      </w:r>
    </w:p>
    <w:p w14:paraId="5FD9FD7D" w14:textId="77777777" w:rsidR="00CF3CE8" w:rsidRPr="006876E4" w:rsidRDefault="006140EE" w:rsidP="006876E4">
      <w:pPr>
        <w:pStyle w:val="Pages"/>
        <w:tabs>
          <w:tab w:val="left" w:pos="2410"/>
          <w:tab w:val="right" w:pos="7938"/>
        </w:tabs>
        <w:jc w:val="both"/>
        <w:rPr>
          <w:rFonts w:ascii="Times New Roman" w:hAnsi="Times New Roman"/>
          <w:b w:val="0"/>
          <w:bCs/>
        </w:rPr>
      </w:pPr>
      <w:r>
        <w:rPr>
          <w:rFonts w:ascii="Times New Roman" w:hAnsi="Times New Roman"/>
          <w:b w:val="0"/>
          <w:noProof/>
          <w:lang w:eastAsia="fr-CA"/>
        </w:rPr>
        <w:pict w14:anchorId="7DD83109">
          <v:shape id="Connecteur droit avec flèche 3" o:spid="_x0000_s1028" type="#_x0000_t32" style="position:absolute;left:0;text-align:left;margin-left:337.85pt;margin-top:9.6pt;width:62.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OotwEAAFUDAAAOAAAAZHJzL2Uyb0RvYy54bWysU8Fu2zAMvQ/YPwi6L7ZTtCu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Hj79apaXkuh&#10;zq4C6nOeJw7fNY4iGY3kQGD6IWzQuThRpCpXgcMjh8QK6nNCKurwwVibB2udmBp5c3Vd5gRGa9rk&#10;TGFM/W5jSRwgrUb+covR8z6McO/aDDZoaL+d7ADGvtqxuHUnZZIYafO43mF73NJZsTi7zPK0Z2k5&#10;3t9z9tvfsP4DAAD//wMAUEsDBBQABgAIAAAAIQAimZy53gAAAAkBAAAPAAAAZHJzL2Rvd25yZXYu&#10;eG1sTI/NTsMwEITvSLyDtUjcqNMg2hLiVKiAxKkqpSrito1NHBGvo9j54e1ZxAFuuzuj2W/y9eQa&#10;MZgu1J4UzGcJCEOl1zVVCg6vT1crECEiaWw8GQVfJsC6OD/LMdN+pBcz7GMlOIRChgpsjG0mZSit&#10;cRhmvjXE2ofvHEZeu0rqDkcOd41Mk2QhHdbEHyy2ZmNN+bnvnQKHz75P7WbYHqeHnR7fqdw+vil1&#10;eTHd34GIZop/ZvjBZ3QomOnke9JBNAoWy5slW1m4TUGwYTW/5uH0e5BFLv83KL4BAAD//wMAUEsB&#10;Ai0AFAAGAAgAAAAhALaDOJL+AAAA4QEAABMAAAAAAAAAAAAAAAAAAAAAAFtDb250ZW50X1R5cGVz&#10;XS54bWxQSwECLQAUAAYACAAAACEAOP0h/9YAAACUAQAACwAAAAAAAAAAAAAAAAAvAQAAX3JlbHMv&#10;LnJlbHNQSwECLQAUAAYACAAAACEADyITqLcBAABVAwAADgAAAAAAAAAAAAAAAAAuAgAAZHJzL2Uy&#10;b0RvYy54bWxQSwECLQAUAAYACAAAACEAIpmcud4AAAAJAQAADwAAAAAAAAAAAAAAAAARBAAAZHJz&#10;L2Rvd25yZXYueG1sUEsFBgAAAAAEAAQA8wAAABwFAAAAAA==&#10;" adj="-165864,-1,-165864" strokeweight=".5pt"/>
        </w:pict>
      </w:r>
      <w:r w:rsidR="00CF3CE8" w:rsidRPr="006876E4">
        <w:rPr>
          <w:rFonts w:ascii="Times New Roman" w:hAnsi="Times New Roman"/>
          <w:b w:val="0"/>
        </w:rPr>
        <w:tab/>
        <w:t>Provision pour pardon de prêts</w:t>
      </w:r>
      <w:r w:rsidR="00A9205D" w:rsidRPr="006876E4">
        <w:rPr>
          <w:rFonts w:ascii="Times New Roman" w:hAnsi="Times New Roman"/>
          <w:b w:val="0"/>
        </w:rPr>
        <w:tab/>
      </w:r>
      <w:r w:rsidR="00CF3CE8" w:rsidRPr="006876E4">
        <w:rPr>
          <w:rFonts w:ascii="Times New Roman" w:hAnsi="Times New Roman"/>
          <w:b w:val="0"/>
        </w:rPr>
        <w:t>650</w:t>
      </w:r>
      <w:r w:rsidR="00671C4A">
        <w:rPr>
          <w:rFonts w:ascii="Times New Roman" w:hAnsi="Times New Roman"/>
          <w:b w:val="0"/>
        </w:rPr>
        <w:t> </w:t>
      </w:r>
      <w:r w:rsidR="00CF3CE8" w:rsidRPr="006876E4">
        <w:rPr>
          <w:rFonts w:ascii="Times New Roman" w:hAnsi="Times New Roman"/>
          <w:b w:val="0"/>
        </w:rPr>
        <w:t>303,39</w:t>
      </w:r>
      <w:r w:rsidR="00BE713F">
        <w:rPr>
          <w:rFonts w:ascii="Times New Roman" w:hAnsi="Times New Roman"/>
          <w:b w:val="0"/>
        </w:rPr>
        <w:t> </w:t>
      </w:r>
      <w:r w:rsidR="00CF3CE8" w:rsidRPr="006876E4">
        <w:rPr>
          <w:rFonts w:ascii="Times New Roman" w:hAnsi="Times New Roman"/>
          <w:b w:val="0"/>
        </w:rPr>
        <w:t>$</w:t>
      </w:r>
    </w:p>
    <w:p w14:paraId="48DE9241" w14:textId="77777777" w:rsidR="00CF3CE8" w:rsidRPr="006876E4" w:rsidRDefault="00CF3CE8" w:rsidP="006876E4">
      <w:pPr>
        <w:pStyle w:val="Pages"/>
        <w:tabs>
          <w:tab w:val="left" w:pos="2410"/>
          <w:tab w:val="right" w:pos="7938"/>
        </w:tabs>
        <w:jc w:val="both"/>
        <w:rPr>
          <w:rFonts w:ascii="Times New Roman" w:hAnsi="Times New Roman"/>
          <w:b w:val="0"/>
        </w:rPr>
      </w:pPr>
      <w:r w:rsidRPr="006876E4">
        <w:rPr>
          <w:rFonts w:ascii="Times New Roman" w:hAnsi="Times New Roman"/>
          <w:b w:val="0"/>
        </w:rPr>
        <w:tab/>
        <w:t>Total pour le FLI</w:t>
      </w:r>
      <w:r w:rsidRPr="006876E4">
        <w:rPr>
          <w:rFonts w:ascii="Times New Roman" w:hAnsi="Times New Roman"/>
          <w:b w:val="0"/>
        </w:rPr>
        <w:tab/>
        <w:t>665</w:t>
      </w:r>
      <w:r w:rsidR="00671C4A">
        <w:rPr>
          <w:rFonts w:ascii="Times New Roman" w:hAnsi="Times New Roman"/>
          <w:b w:val="0"/>
        </w:rPr>
        <w:t> </w:t>
      </w:r>
      <w:r w:rsidRPr="006876E4">
        <w:rPr>
          <w:rFonts w:ascii="Times New Roman" w:hAnsi="Times New Roman"/>
          <w:b w:val="0"/>
        </w:rPr>
        <w:t>322,84</w:t>
      </w:r>
      <w:r w:rsidR="00BE713F">
        <w:rPr>
          <w:rFonts w:ascii="Times New Roman" w:hAnsi="Times New Roman"/>
          <w:b w:val="0"/>
        </w:rPr>
        <w:t> </w:t>
      </w:r>
      <w:r w:rsidRPr="006876E4">
        <w:rPr>
          <w:rFonts w:ascii="Times New Roman" w:hAnsi="Times New Roman"/>
          <w:b w:val="0"/>
        </w:rPr>
        <w:t>$</w:t>
      </w:r>
    </w:p>
    <w:p w14:paraId="1D9DAC65" w14:textId="77777777" w:rsidR="00CF3CE8" w:rsidRDefault="00CF3CE8" w:rsidP="00CF3CE8">
      <w:pPr>
        <w:spacing w:line="240" w:lineRule="atLeast"/>
        <w:jc w:val="both"/>
      </w:pPr>
    </w:p>
    <w:p w14:paraId="44EB5DEE" w14:textId="77777777" w:rsidR="00CF3CE8" w:rsidRPr="00A5090A" w:rsidRDefault="00CF3CE8" w:rsidP="00CF3CE8">
      <w:pPr>
        <w:spacing w:line="240" w:lineRule="atLeast"/>
        <w:jc w:val="both"/>
      </w:pPr>
      <w:r w:rsidRPr="00A5090A">
        <w:t xml:space="preserve">Il est proposé par </w:t>
      </w:r>
      <w:r w:rsidR="00167756">
        <w:t>Monsieur Jean Bergeron,</w:t>
      </w:r>
      <w:r w:rsidRPr="00A5090A">
        <w:t xml:space="preserve"> appuyé par </w:t>
      </w:r>
      <w:r w:rsidR="00167756">
        <w:t>Monsieur Guy Lafleur</w:t>
      </w:r>
      <w:r w:rsidRPr="00A5090A">
        <w:t xml:space="preserve"> et résolu de recommander au conseil de la MRC de Lotbinière d’accepter de ra</w:t>
      </w:r>
      <w:r>
        <w:t>dier les mauvaises créances</w:t>
      </w:r>
      <w:r w:rsidR="00671C4A">
        <w:t> </w:t>
      </w:r>
      <w:r>
        <w:t>2021</w:t>
      </w:r>
      <w:r w:rsidRPr="00A5090A">
        <w:t xml:space="preserve"> pour les Fonds FLI, FLS, FTF et PAUPME conformément aux montants présentés.</w:t>
      </w:r>
    </w:p>
    <w:p w14:paraId="147F58FE" w14:textId="77777777" w:rsidR="00CF3CE8" w:rsidRDefault="00CF3CE8" w:rsidP="00153E74">
      <w:pPr>
        <w:jc w:val="both"/>
      </w:pPr>
    </w:p>
    <w:p w14:paraId="12D28FC6" w14:textId="77777777" w:rsidR="006140EE" w:rsidRDefault="006140EE" w:rsidP="006140EE">
      <w:pPr>
        <w:jc w:val="both"/>
      </w:pPr>
    </w:p>
    <w:p w14:paraId="32E25AB9" w14:textId="77777777" w:rsidR="006140EE" w:rsidRDefault="006140EE" w:rsidP="006140EE">
      <w:pPr>
        <w:pStyle w:val="Titrersolution"/>
        <w:tabs>
          <w:tab w:val="clear" w:pos="2880"/>
        </w:tabs>
        <w:spacing w:line="240" w:lineRule="auto"/>
        <w:ind w:left="0" w:hanging="1800"/>
        <w:rPr>
          <w:rFonts w:ascii="Times New Roman" w:hAnsi="Times New Roman"/>
        </w:rPr>
      </w:pPr>
      <w:r>
        <w:rPr>
          <w:rFonts w:ascii="Times New Roman" w:hAnsi="Times New Roman"/>
        </w:rPr>
        <w:t>114-04-2022</w:t>
      </w:r>
      <w:r>
        <w:rPr>
          <w:rFonts w:ascii="Times New Roman" w:hAnsi="Times New Roman"/>
        </w:rPr>
        <w:tab/>
      </w:r>
      <w:r>
        <w:rPr>
          <w:rFonts w:ascii="Times New Roman Gras" w:hAnsi="Times New Roman Gras"/>
          <w:caps/>
        </w:rPr>
        <w:t xml:space="preserve">PÉNURIE DE MAIN D’œuvre </w:t>
      </w:r>
      <w:r>
        <w:rPr>
          <w:rFonts w:ascii="Times New Roman Gras" w:hAnsi="Times New Roman Gras" w:hint="eastAsia"/>
          <w:caps/>
        </w:rPr>
        <w:t>—</w:t>
      </w:r>
      <w:r>
        <w:rPr>
          <w:rFonts w:ascii="Times New Roman Gras" w:hAnsi="Times New Roman Gras"/>
          <w:caps/>
        </w:rPr>
        <w:t xml:space="preserve"> APPUI DE LA DÉMARCHE CHAUDIÈRE-aPPALACHES</w:t>
      </w:r>
    </w:p>
    <w:p w14:paraId="30BF4319" w14:textId="77777777" w:rsidR="006140EE" w:rsidRDefault="006140EE" w:rsidP="006140EE">
      <w:pPr>
        <w:jc w:val="both"/>
      </w:pPr>
    </w:p>
    <w:p w14:paraId="347DF265"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face à l’ampleur qu</w:t>
      </w:r>
      <w:r>
        <w:rPr>
          <w:lang w:eastAsia="fr-CA"/>
        </w:rPr>
        <w:t>’</w:t>
      </w:r>
      <w:r w:rsidRPr="00167756">
        <w:rPr>
          <w:lang w:eastAsia="fr-CA"/>
        </w:rPr>
        <w:t>a prise la pénurie de main-d’</w:t>
      </w:r>
      <w:r>
        <w:rPr>
          <w:lang w:eastAsia="fr-CA"/>
        </w:rPr>
        <w:t>œ</w:t>
      </w:r>
      <w:r w:rsidRPr="00167756">
        <w:rPr>
          <w:lang w:eastAsia="fr-CA"/>
        </w:rPr>
        <w:t>uvre, l’ensemble des élus municipaux et leur</w:t>
      </w:r>
      <w:r>
        <w:rPr>
          <w:lang w:eastAsia="fr-CA"/>
        </w:rPr>
        <w:t xml:space="preserve"> </w:t>
      </w:r>
      <w:r w:rsidRPr="00167756">
        <w:rPr>
          <w:lang w:eastAsia="fr-CA"/>
        </w:rPr>
        <w:t>organisme de développement économique de la Chaudière-Appalaches ont mandaté le cabinet Deloitte afin de réaliser</w:t>
      </w:r>
      <w:r>
        <w:rPr>
          <w:lang w:eastAsia="fr-CA"/>
        </w:rPr>
        <w:t xml:space="preserve"> </w:t>
      </w:r>
      <w:r w:rsidRPr="00167756">
        <w:rPr>
          <w:lang w:eastAsia="fr-CA"/>
        </w:rPr>
        <w:t>une analyse des impacts économiques de la pénurie de main-d’</w:t>
      </w:r>
      <w:r>
        <w:rPr>
          <w:lang w:eastAsia="fr-CA"/>
        </w:rPr>
        <w:t>œ</w:t>
      </w:r>
      <w:r w:rsidRPr="00167756">
        <w:rPr>
          <w:lang w:eastAsia="fr-CA"/>
        </w:rPr>
        <w:t>uvre sur les entrepris</w:t>
      </w:r>
      <w:r>
        <w:rPr>
          <w:lang w:eastAsia="fr-CA"/>
        </w:rPr>
        <w:t xml:space="preserve">es manufacturières de la région </w:t>
      </w:r>
      <w:r w:rsidRPr="00167756">
        <w:rPr>
          <w:lang w:eastAsia="fr-CA"/>
        </w:rPr>
        <w:t>en septembre 2021</w:t>
      </w:r>
      <w:r>
        <w:rPr>
          <w:lang w:eastAsia="fr-CA"/>
        </w:rPr>
        <w:t> </w:t>
      </w:r>
      <w:r w:rsidRPr="00167756">
        <w:rPr>
          <w:lang w:eastAsia="fr-CA"/>
        </w:rPr>
        <w:t>;</w:t>
      </w:r>
    </w:p>
    <w:p w14:paraId="5EC8DE23" w14:textId="77777777" w:rsidR="006140EE" w:rsidRPr="00167756" w:rsidRDefault="006140EE" w:rsidP="006140EE">
      <w:pPr>
        <w:autoSpaceDE w:val="0"/>
        <w:autoSpaceDN w:val="0"/>
        <w:adjustRightInd w:val="0"/>
        <w:jc w:val="both"/>
        <w:rPr>
          <w:lang w:eastAsia="fr-CA"/>
        </w:rPr>
      </w:pPr>
    </w:p>
    <w:p w14:paraId="5AFECF90"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l’on retrouve, en Chaudière-Appalaches, la plus forte création de richesse manufacturière par habitant</w:t>
      </w:r>
      <w:r>
        <w:rPr>
          <w:lang w:eastAsia="fr-CA"/>
        </w:rPr>
        <w:t xml:space="preserve"> </w:t>
      </w:r>
      <w:r w:rsidRPr="00167756">
        <w:rPr>
          <w:lang w:eastAsia="fr-CA"/>
        </w:rPr>
        <w:t>au Québec</w:t>
      </w:r>
      <w:r>
        <w:rPr>
          <w:lang w:eastAsia="fr-CA"/>
        </w:rPr>
        <w:t> </w:t>
      </w:r>
      <w:r w:rsidRPr="00167756">
        <w:rPr>
          <w:lang w:eastAsia="fr-CA"/>
        </w:rPr>
        <w:t>;</w:t>
      </w:r>
    </w:p>
    <w:p w14:paraId="7C6DA1E6" w14:textId="77777777" w:rsidR="006140EE" w:rsidRPr="00167756" w:rsidRDefault="006140EE" w:rsidP="006140EE">
      <w:pPr>
        <w:autoSpaceDE w:val="0"/>
        <w:autoSpaceDN w:val="0"/>
        <w:adjustRightInd w:val="0"/>
        <w:jc w:val="both"/>
        <w:rPr>
          <w:lang w:eastAsia="fr-CA"/>
        </w:rPr>
      </w:pPr>
    </w:p>
    <w:p w14:paraId="14E8E58D"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Chaudière-Appalaches comptait 42</w:t>
      </w:r>
      <w:r>
        <w:rPr>
          <w:lang w:eastAsia="fr-CA"/>
        </w:rPr>
        <w:t> </w:t>
      </w:r>
      <w:r w:rsidRPr="00167756">
        <w:rPr>
          <w:lang w:eastAsia="fr-CA"/>
        </w:rPr>
        <w:t>000</w:t>
      </w:r>
      <w:r>
        <w:rPr>
          <w:lang w:eastAsia="fr-CA"/>
        </w:rPr>
        <w:t> </w:t>
      </w:r>
      <w:r w:rsidRPr="00167756">
        <w:rPr>
          <w:lang w:eastAsia="fr-CA"/>
        </w:rPr>
        <w:t>salariés dans le secteur manufacturier en 2019, soit plus de</w:t>
      </w:r>
      <w:r>
        <w:rPr>
          <w:lang w:eastAsia="fr-CA"/>
        </w:rPr>
        <w:t xml:space="preserve"> </w:t>
      </w:r>
      <w:r w:rsidRPr="00167756">
        <w:rPr>
          <w:lang w:eastAsia="fr-CA"/>
        </w:rPr>
        <w:t>8</w:t>
      </w:r>
      <w:r>
        <w:rPr>
          <w:lang w:eastAsia="fr-CA"/>
        </w:rPr>
        <w:t> </w:t>
      </w:r>
      <w:r w:rsidRPr="00167756">
        <w:rPr>
          <w:lang w:eastAsia="fr-CA"/>
        </w:rPr>
        <w:t>% de l’emploi en fabrication au Québec</w:t>
      </w:r>
      <w:r>
        <w:rPr>
          <w:lang w:eastAsia="fr-CA"/>
        </w:rPr>
        <w:t> </w:t>
      </w:r>
      <w:r w:rsidRPr="00167756">
        <w:rPr>
          <w:lang w:eastAsia="fr-CA"/>
        </w:rPr>
        <w:t>;</w:t>
      </w:r>
    </w:p>
    <w:p w14:paraId="45BB0267" w14:textId="77777777" w:rsidR="006140EE" w:rsidRPr="00167756" w:rsidRDefault="006140EE" w:rsidP="006140EE">
      <w:pPr>
        <w:autoSpaceDE w:val="0"/>
        <w:autoSpaceDN w:val="0"/>
        <w:adjustRightInd w:val="0"/>
        <w:rPr>
          <w:lang w:eastAsia="fr-CA"/>
        </w:rPr>
      </w:pPr>
    </w:p>
    <w:p w14:paraId="3257FB64" w14:textId="77777777" w:rsidR="006140EE" w:rsidRDefault="006140EE" w:rsidP="006140EE">
      <w:pPr>
        <w:autoSpaceDE w:val="0"/>
        <w:autoSpaceDN w:val="0"/>
        <w:adjustRightInd w:val="0"/>
        <w:jc w:val="both"/>
        <w:rPr>
          <w:lang w:eastAsia="fr-CA"/>
        </w:rPr>
      </w:pPr>
      <w:r>
        <w:rPr>
          <w:lang w:eastAsia="fr-CA"/>
        </w:rPr>
        <w:lastRenderedPageBreak/>
        <w:t>Attendu que</w:t>
      </w:r>
      <w:r w:rsidRPr="00167756">
        <w:rPr>
          <w:lang w:eastAsia="fr-CA"/>
        </w:rPr>
        <w:t xml:space="preserve"> l’étude a été adressé</w:t>
      </w:r>
      <w:r>
        <w:rPr>
          <w:lang w:eastAsia="fr-CA"/>
        </w:rPr>
        <w:t>e</w:t>
      </w:r>
      <w:r w:rsidRPr="00167756">
        <w:rPr>
          <w:lang w:eastAsia="fr-CA"/>
        </w:rPr>
        <w:t xml:space="preserve"> à toutes les entreprises manufacturières de Chaudière-Appalaches</w:t>
      </w:r>
      <w:r>
        <w:rPr>
          <w:lang w:eastAsia="fr-CA"/>
        </w:rPr>
        <w:t> </w:t>
      </w:r>
      <w:r w:rsidRPr="00167756">
        <w:rPr>
          <w:lang w:eastAsia="fr-CA"/>
        </w:rPr>
        <w:t>;</w:t>
      </w:r>
    </w:p>
    <w:p w14:paraId="7453FA3A" w14:textId="77777777" w:rsidR="006140EE" w:rsidRPr="00167756" w:rsidRDefault="006140EE" w:rsidP="006140EE">
      <w:pPr>
        <w:autoSpaceDE w:val="0"/>
        <w:autoSpaceDN w:val="0"/>
        <w:adjustRightInd w:val="0"/>
        <w:jc w:val="both"/>
        <w:rPr>
          <w:lang w:eastAsia="fr-CA"/>
        </w:rPr>
      </w:pPr>
    </w:p>
    <w:p w14:paraId="54B3672C"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cette étude avait pour objectif de mesurer les impacts économiques des dernières années, engendrés</w:t>
      </w:r>
      <w:r>
        <w:rPr>
          <w:lang w:eastAsia="fr-CA"/>
        </w:rPr>
        <w:t xml:space="preserve"> </w:t>
      </w:r>
      <w:r w:rsidRPr="00167756">
        <w:rPr>
          <w:lang w:eastAsia="fr-CA"/>
        </w:rPr>
        <w:t>par la pénurie de main-d’</w:t>
      </w:r>
      <w:r>
        <w:rPr>
          <w:lang w:eastAsia="fr-CA"/>
        </w:rPr>
        <w:t>œ</w:t>
      </w:r>
      <w:r w:rsidRPr="00167756">
        <w:rPr>
          <w:lang w:eastAsia="fr-CA"/>
        </w:rPr>
        <w:t>uvre et ceux à venir</w:t>
      </w:r>
      <w:r>
        <w:rPr>
          <w:lang w:eastAsia="fr-CA"/>
        </w:rPr>
        <w:t> </w:t>
      </w:r>
      <w:r w:rsidRPr="00167756">
        <w:rPr>
          <w:lang w:eastAsia="fr-CA"/>
        </w:rPr>
        <w:t>;</w:t>
      </w:r>
    </w:p>
    <w:p w14:paraId="0189F69A" w14:textId="77777777" w:rsidR="006140EE" w:rsidRPr="00167756" w:rsidRDefault="006140EE" w:rsidP="006140EE">
      <w:pPr>
        <w:autoSpaceDE w:val="0"/>
        <w:autoSpaceDN w:val="0"/>
        <w:adjustRightInd w:val="0"/>
        <w:jc w:val="both"/>
        <w:rPr>
          <w:lang w:eastAsia="fr-CA"/>
        </w:rPr>
      </w:pPr>
    </w:p>
    <w:p w14:paraId="24C62FD7"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l’avenir économique de la région, tout comme son tissu social et culturel, est menacé</w:t>
      </w:r>
      <w:r>
        <w:rPr>
          <w:lang w:eastAsia="fr-CA"/>
        </w:rPr>
        <w:t> </w:t>
      </w:r>
      <w:r w:rsidRPr="00167756">
        <w:rPr>
          <w:lang w:eastAsia="fr-CA"/>
        </w:rPr>
        <w:t>;</w:t>
      </w:r>
    </w:p>
    <w:p w14:paraId="6225FFEE" w14:textId="77777777" w:rsidR="006140EE" w:rsidRPr="00167756" w:rsidRDefault="006140EE" w:rsidP="006140EE">
      <w:pPr>
        <w:autoSpaceDE w:val="0"/>
        <w:autoSpaceDN w:val="0"/>
        <w:adjustRightInd w:val="0"/>
        <w:jc w:val="both"/>
        <w:rPr>
          <w:lang w:eastAsia="fr-CA"/>
        </w:rPr>
      </w:pPr>
    </w:p>
    <w:p w14:paraId="66D834F9"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60</w:t>
      </w:r>
      <w:r>
        <w:rPr>
          <w:lang w:eastAsia="fr-CA"/>
        </w:rPr>
        <w:t> </w:t>
      </w:r>
      <w:r w:rsidRPr="00167756">
        <w:rPr>
          <w:lang w:eastAsia="fr-CA"/>
        </w:rPr>
        <w:t>% des entreprises manufacturières de la région ont déclaré avoir abandonné la fabrication de</w:t>
      </w:r>
      <w:r>
        <w:rPr>
          <w:lang w:eastAsia="fr-CA"/>
        </w:rPr>
        <w:t xml:space="preserve"> </w:t>
      </w:r>
      <w:r w:rsidRPr="00167756">
        <w:rPr>
          <w:lang w:eastAsia="fr-CA"/>
        </w:rPr>
        <w:t>certains produits et diminué la recherche de nouveaux clients</w:t>
      </w:r>
      <w:r>
        <w:rPr>
          <w:lang w:eastAsia="fr-CA"/>
        </w:rPr>
        <w:t> </w:t>
      </w:r>
      <w:r w:rsidRPr="00167756">
        <w:rPr>
          <w:lang w:eastAsia="fr-CA"/>
        </w:rPr>
        <w:t>;</w:t>
      </w:r>
    </w:p>
    <w:p w14:paraId="0F751F02" w14:textId="77777777" w:rsidR="006140EE" w:rsidRPr="00167756" w:rsidRDefault="006140EE" w:rsidP="006140EE">
      <w:pPr>
        <w:autoSpaceDE w:val="0"/>
        <w:autoSpaceDN w:val="0"/>
        <w:adjustRightInd w:val="0"/>
        <w:jc w:val="both"/>
        <w:rPr>
          <w:lang w:eastAsia="fr-CA"/>
        </w:rPr>
      </w:pPr>
    </w:p>
    <w:p w14:paraId="1B334E72"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76</w:t>
      </w:r>
      <w:r>
        <w:rPr>
          <w:lang w:eastAsia="fr-CA"/>
        </w:rPr>
        <w:t> </w:t>
      </w:r>
      <w:r w:rsidRPr="00167756">
        <w:rPr>
          <w:lang w:eastAsia="fr-CA"/>
        </w:rPr>
        <w:t>% d</w:t>
      </w:r>
      <w:r>
        <w:rPr>
          <w:lang w:eastAsia="fr-CA"/>
        </w:rPr>
        <w:t>’</w:t>
      </w:r>
      <w:r w:rsidRPr="00167756">
        <w:rPr>
          <w:lang w:eastAsia="fr-CA"/>
        </w:rPr>
        <w:t>entre elles ont même eu à refuser des contrats, faute de capacité à livrer, notamment à</w:t>
      </w:r>
      <w:r>
        <w:rPr>
          <w:lang w:eastAsia="fr-CA"/>
        </w:rPr>
        <w:t xml:space="preserve"> </w:t>
      </w:r>
      <w:r w:rsidRPr="00167756">
        <w:rPr>
          <w:lang w:eastAsia="fr-CA"/>
        </w:rPr>
        <w:t>l</w:t>
      </w:r>
      <w:r>
        <w:rPr>
          <w:lang w:eastAsia="fr-CA"/>
        </w:rPr>
        <w:t>’</w:t>
      </w:r>
      <w:r w:rsidRPr="00167756">
        <w:rPr>
          <w:lang w:eastAsia="fr-CA"/>
        </w:rPr>
        <w:t>exportation</w:t>
      </w:r>
      <w:r>
        <w:rPr>
          <w:lang w:eastAsia="fr-CA"/>
        </w:rPr>
        <w:t> </w:t>
      </w:r>
      <w:r w:rsidRPr="00167756">
        <w:rPr>
          <w:lang w:eastAsia="fr-CA"/>
        </w:rPr>
        <w:t>;</w:t>
      </w:r>
    </w:p>
    <w:p w14:paraId="1A55202B" w14:textId="77777777" w:rsidR="006140EE" w:rsidRPr="00167756" w:rsidRDefault="006140EE" w:rsidP="006140EE">
      <w:pPr>
        <w:autoSpaceDE w:val="0"/>
        <w:autoSpaceDN w:val="0"/>
        <w:adjustRightInd w:val="0"/>
        <w:jc w:val="both"/>
        <w:rPr>
          <w:lang w:eastAsia="fr-CA"/>
        </w:rPr>
      </w:pPr>
    </w:p>
    <w:p w14:paraId="4EBFC04D"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la valeur de la production non réalisée en Chaudière-Appalaches, du fait de la pénurie de la main</w:t>
      </w:r>
      <w:r>
        <w:rPr>
          <w:lang w:eastAsia="fr-CA"/>
        </w:rPr>
        <w:t>-d’œ</w:t>
      </w:r>
      <w:r w:rsidRPr="00167756">
        <w:rPr>
          <w:lang w:eastAsia="fr-CA"/>
        </w:rPr>
        <w:t>uvre,</w:t>
      </w:r>
      <w:r>
        <w:rPr>
          <w:lang w:eastAsia="fr-CA"/>
        </w:rPr>
        <w:t xml:space="preserve"> </w:t>
      </w:r>
      <w:r w:rsidRPr="00167756">
        <w:rPr>
          <w:lang w:eastAsia="fr-CA"/>
        </w:rPr>
        <w:t>est estimée aujourd’hui à 2,1</w:t>
      </w:r>
      <w:r>
        <w:rPr>
          <w:lang w:eastAsia="fr-CA"/>
        </w:rPr>
        <w:t> </w:t>
      </w:r>
      <w:r w:rsidRPr="00167756">
        <w:rPr>
          <w:lang w:eastAsia="fr-CA"/>
        </w:rPr>
        <w:t>milliards de dollars par année</w:t>
      </w:r>
      <w:r>
        <w:rPr>
          <w:lang w:eastAsia="fr-CA"/>
        </w:rPr>
        <w:t> </w:t>
      </w:r>
      <w:r w:rsidRPr="00167756">
        <w:rPr>
          <w:lang w:eastAsia="fr-CA"/>
        </w:rPr>
        <w:t>;</w:t>
      </w:r>
    </w:p>
    <w:p w14:paraId="2D412A08" w14:textId="77777777" w:rsidR="006140EE" w:rsidRPr="00167756" w:rsidRDefault="006140EE" w:rsidP="006140EE">
      <w:pPr>
        <w:autoSpaceDE w:val="0"/>
        <w:autoSpaceDN w:val="0"/>
        <w:adjustRightInd w:val="0"/>
        <w:jc w:val="both"/>
        <w:rPr>
          <w:lang w:eastAsia="fr-CA"/>
        </w:rPr>
      </w:pPr>
    </w:p>
    <w:p w14:paraId="37F64980"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58</w:t>
      </w:r>
      <w:r>
        <w:rPr>
          <w:lang w:eastAsia="fr-CA"/>
        </w:rPr>
        <w:t> </w:t>
      </w:r>
      <w:r w:rsidRPr="00167756">
        <w:rPr>
          <w:lang w:eastAsia="fr-CA"/>
        </w:rPr>
        <w:t>% des entreprises songent à délocaliser la production à l’extérieur de la région ou même du Québec</w:t>
      </w:r>
      <w:r>
        <w:rPr>
          <w:lang w:eastAsia="fr-CA"/>
        </w:rPr>
        <w:t> </w:t>
      </w:r>
      <w:r w:rsidRPr="00167756">
        <w:rPr>
          <w:lang w:eastAsia="fr-CA"/>
        </w:rPr>
        <w:t>;</w:t>
      </w:r>
    </w:p>
    <w:p w14:paraId="7E6E901C" w14:textId="77777777" w:rsidR="006140EE" w:rsidRPr="00167756" w:rsidRDefault="006140EE" w:rsidP="006140EE">
      <w:pPr>
        <w:autoSpaceDE w:val="0"/>
        <w:autoSpaceDN w:val="0"/>
        <w:adjustRightInd w:val="0"/>
        <w:jc w:val="both"/>
        <w:rPr>
          <w:lang w:eastAsia="fr-CA"/>
        </w:rPr>
      </w:pPr>
    </w:p>
    <w:p w14:paraId="729B6F7D"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85</w:t>
      </w:r>
      <w:r>
        <w:rPr>
          <w:lang w:eastAsia="fr-CA"/>
        </w:rPr>
        <w:t> </w:t>
      </w:r>
      <w:r w:rsidRPr="00167756">
        <w:rPr>
          <w:lang w:eastAsia="fr-CA"/>
        </w:rPr>
        <w:t>% des entreprises sous-utilisent leur capacité de production</w:t>
      </w:r>
      <w:r>
        <w:rPr>
          <w:lang w:eastAsia="fr-CA"/>
        </w:rPr>
        <w:t> </w:t>
      </w:r>
      <w:r w:rsidRPr="00167756">
        <w:rPr>
          <w:lang w:eastAsia="fr-CA"/>
        </w:rPr>
        <w:t>;</w:t>
      </w:r>
    </w:p>
    <w:p w14:paraId="50110F36" w14:textId="77777777" w:rsidR="006140EE" w:rsidRPr="00167756" w:rsidRDefault="006140EE" w:rsidP="006140EE">
      <w:pPr>
        <w:autoSpaceDE w:val="0"/>
        <w:autoSpaceDN w:val="0"/>
        <w:adjustRightInd w:val="0"/>
        <w:jc w:val="both"/>
        <w:rPr>
          <w:lang w:eastAsia="fr-CA"/>
        </w:rPr>
      </w:pPr>
    </w:p>
    <w:p w14:paraId="39816DBF" w14:textId="77777777" w:rsidR="006140EE" w:rsidRDefault="006140EE" w:rsidP="006140EE">
      <w:pPr>
        <w:autoSpaceDE w:val="0"/>
        <w:autoSpaceDN w:val="0"/>
        <w:adjustRightInd w:val="0"/>
        <w:jc w:val="both"/>
        <w:rPr>
          <w:lang w:eastAsia="fr-CA"/>
        </w:rPr>
      </w:pPr>
      <w:r>
        <w:rPr>
          <w:lang w:eastAsia="fr-CA"/>
        </w:rPr>
        <w:t xml:space="preserve">Attendu qu’une </w:t>
      </w:r>
      <w:r w:rsidRPr="00167756">
        <w:rPr>
          <w:lang w:eastAsia="fr-CA"/>
        </w:rPr>
        <w:t>PME sur deux (46</w:t>
      </w:r>
      <w:r>
        <w:rPr>
          <w:lang w:eastAsia="fr-CA"/>
        </w:rPr>
        <w:t> </w:t>
      </w:r>
      <w:r w:rsidRPr="00167756">
        <w:rPr>
          <w:lang w:eastAsia="fr-CA"/>
        </w:rPr>
        <w:t xml:space="preserve">%) </w:t>
      </w:r>
      <w:r>
        <w:rPr>
          <w:lang w:eastAsia="fr-CA"/>
        </w:rPr>
        <w:t>a</w:t>
      </w:r>
      <w:r w:rsidRPr="00167756">
        <w:rPr>
          <w:lang w:eastAsia="fr-CA"/>
        </w:rPr>
        <w:t xml:space="preserve"> augmenté leurs salaires pour mieux attirer et retenir les travailleurs</w:t>
      </w:r>
      <w:r>
        <w:rPr>
          <w:lang w:eastAsia="fr-CA"/>
        </w:rPr>
        <w:t> </w:t>
      </w:r>
      <w:r w:rsidRPr="00167756">
        <w:rPr>
          <w:lang w:eastAsia="fr-CA"/>
        </w:rPr>
        <w:t>;</w:t>
      </w:r>
    </w:p>
    <w:p w14:paraId="355C1E24" w14:textId="77777777" w:rsidR="006140EE" w:rsidRPr="00167756" w:rsidRDefault="006140EE" w:rsidP="006140EE">
      <w:pPr>
        <w:autoSpaceDE w:val="0"/>
        <w:autoSpaceDN w:val="0"/>
        <w:adjustRightInd w:val="0"/>
        <w:jc w:val="both"/>
        <w:rPr>
          <w:lang w:eastAsia="fr-CA"/>
        </w:rPr>
      </w:pPr>
    </w:p>
    <w:p w14:paraId="29FD182E"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le quart des PME (27</w:t>
      </w:r>
      <w:r>
        <w:rPr>
          <w:lang w:eastAsia="fr-CA"/>
        </w:rPr>
        <w:t> </w:t>
      </w:r>
      <w:r w:rsidRPr="00167756">
        <w:rPr>
          <w:lang w:eastAsia="fr-CA"/>
        </w:rPr>
        <w:t>%) a a</w:t>
      </w:r>
      <w:r>
        <w:rPr>
          <w:lang w:eastAsia="fr-CA"/>
        </w:rPr>
        <w:t>pprécié leurs avantages sociaux </w:t>
      </w:r>
      <w:r w:rsidRPr="00167756">
        <w:rPr>
          <w:lang w:eastAsia="fr-CA"/>
        </w:rPr>
        <w:t>;</w:t>
      </w:r>
    </w:p>
    <w:p w14:paraId="6D957307" w14:textId="77777777" w:rsidR="006140EE" w:rsidRPr="00167756" w:rsidRDefault="006140EE" w:rsidP="006140EE">
      <w:pPr>
        <w:autoSpaceDE w:val="0"/>
        <w:autoSpaceDN w:val="0"/>
        <w:adjustRightInd w:val="0"/>
        <w:jc w:val="both"/>
        <w:rPr>
          <w:lang w:eastAsia="fr-CA"/>
        </w:rPr>
      </w:pPr>
    </w:p>
    <w:p w14:paraId="196AB6FA"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89</w:t>
      </w:r>
      <w:r>
        <w:rPr>
          <w:lang w:eastAsia="fr-CA"/>
        </w:rPr>
        <w:t> </w:t>
      </w:r>
      <w:r w:rsidRPr="00167756">
        <w:rPr>
          <w:lang w:eastAsia="fr-CA"/>
        </w:rPr>
        <w:t>% des entreprises ont des postes vacants</w:t>
      </w:r>
      <w:r>
        <w:rPr>
          <w:lang w:eastAsia="fr-CA"/>
        </w:rPr>
        <w:t> </w:t>
      </w:r>
      <w:r w:rsidRPr="00167756">
        <w:rPr>
          <w:lang w:eastAsia="fr-CA"/>
        </w:rPr>
        <w:t>;</w:t>
      </w:r>
    </w:p>
    <w:p w14:paraId="2DFA49CC" w14:textId="77777777" w:rsidR="006140EE" w:rsidRDefault="006140EE" w:rsidP="006140EE">
      <w:pPr>
        <w:autoSpaceDE w:val="0"/>
        <w:autoSpaceDN w:val="0"/>
        <w:adjustRightInd w:val="0"/>
        <w:jc w:val="both"/>
        <w:rPr>
          <w:lang w:eastAsia="fr-CA"/>
        </w:rPr>
      </w:pPr>
    </w:p>
    <w:p w14:paraId="75EDDAB1"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la concurrence des entreprises étrangères </w:t>
      </w:r>
      <w:r>
        <w:rPr>
          <w:lang w:eastAsia="fr-CA"/>
        </w:rPr>
        <w:t xml:space="preserve">est féroce </w:t>
      </w:r>
      <w:r w:rsidRPr="00167756">
        <w:rPr>
          <w:lang w:eastAsia="fr-CA"/>
        </w:rPr>
        <w:t>pour s’approprier des parts de marché</w:t>
      </w:r>
      <w:r>
        <w:rPr>
          <w:lang w:eastAsia="fr-CA"/>
        </w:rPr>
        <w:t> </w:t>
      </w:r>
      <w:r w:rsidRPr="00167756">
        <w:rPr>
          <w:lang w:eastAsia="fr-CA"/>
        </w:rPr>
        <w:t>;</w:t>
      </w:r>
    </w:p>
    <w:p w14:paraId="40EBB25C" w14:textId="77777777" w:rsidR="006140EE" w:rsidRPr="00167756" w:rsidRDefault="006140EE" w:rsidP="006140EE">
      <w:pPr>
        <w:autoSpaceDE w:val="0"/>
        <w:autoSpaceDN w:val="0"/>
        <w:adjustRightInd w:val="0"/>
        <w:jc w:val="both"/>
        <w:rPr>
          <w:lang w:eastAsia="fr-CA"/>
        </w:rPr>
      </w:pPr>
    </w:p>
    <w:p w14:paraId="2D264937"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les constats de l’étude permettent aux partenaires de mieux formuler des recommandations et</w:t>
      </w:r>
      <w:r>
        <w:rPr>
          <w:lang w:eastAsia="fr-CA"/>
        </w:rPr>
        <w:t xml:space="preserve"> </w:t>
      </w:r>
      <w:r w:rsidRPr="00167756">
        <w:rPr>
          <w:lang w:eastAsia="fr-CA"/>
        </w:rPr>
        <w:t>d’interpeller les différents paliers de gouvernements</w:t>
      </w:r>
      <w:r>
        <w:rPr>
          <w:lang w:eastAsia="fr-CA"/>
        </w:rPr>
        <w:t> </w:t>
      </w:r>
      <w:r w:rsidRPr="00167756">
        <w:rPr>
          <w:lang w:eastAsia="fr-CA"/>
        </w:rPr>
        <w:t>;</w:t>
      </w:r>
    </w:p>
    <w:p w14:paraId="30D39BFF" w14:textId="77777777" w:rsidR="006140EE" w:rsidRPr="00167756" w:rsidRDefault="006140EE" w:rsidP="006140EE">
      <w:pPr>
        <w:autoSpaceDE w:val="0"/>
        <w:autoSpaceDN w:val="0"/>
        <w:adjustRightInd w:val="0"/>
        <w:jc w:val="both"/>
        <w:rPr>
          <w:lang w:eastAsia="fr-CA"/>
        </w:rPr>
      </w:pPr>
    </w:p>
    <w:p w14:paraId="41145762"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la pénurie de main-d’</w:t>
      </w:r>
      <w:r>
        <w:rPr>
          <w:lang w:eastAsia="fr-CA"/>
        </w:rPr>
        <w:t>œ</w:t>
      </w:r>
      <w:r w:rsidRPr="00167756">
        <w:rPr>
          <w:lang w:eastAsia="fr-CA"/>
        </w:rPr>
        <w:t>uvre cause ainsi, aujourd’hui, une perte d’opportunités, d’innovation et de</w:t>
      </w:r>
      <w:r>
        <w:rPr>
          <w:lang w:eastAsia="fr-CA"/>
        </w:rPr>
        <w:t xml:space="preserve"> </w:t>
      </w:r>
      <w:r w:rsidRPr="00167756">
        <w:rPr>
          <w:lang w:eastAsia="fr-CA"/>
        </w:rPr>
        <w:t>croissance en Chaudière-Appalaches et au Québec</w:t>
      </w:r>
      <w:r>
        <w:rPr>
          <w:lang w:eastAsia="fr-CA"/>
        </w:rPr>
        <w:t> </w:t>
      </w:r>
      <w:r w:rsidRPr="00167756">
        <w:rPr>
          <w:lang w:eastAsia="fr-CA"/>
        </w:rPr>
        <w:t>;</w:t>
      </w:r>
    </w:p>
    <w:p w14:paraId="44692AF6" w14:textId="77777777" w:rsidR="006140EE" w:rsidRPr="00167756" w:rsidRDefault="006140EE" w:rsidP="006140EE">
      <w:pPr>
        <w:autoSpaceDE w:val="0"/>
        <w:autoSpaceDN w:val="0"/>
        <w:adjustRightInd w:val="0"/>
        <w:jc w:val="both"/>
        <w:rPr>
          <w:lang w:eastAsia="fr-CA"/>
        </w:rPr>
      </w:pPr>
    </w:p>
    <w:p w14:paraId="11A1E979"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la pénurie de main-d’</w:t>
      </w:r>
      <w:r>
        <w:rPr>
          <w:lang w:eastAsia="fr-CA"/>
        </w:rPr>
        <w:t>œ</w:t>
      </w:r>
      <w:r w:rsidRPr="00167756">
        <w:rPr>
          <w:lang w:eastAsia="fr-CA"/>
        </w:rPr>
        <w:t>uvre entrave et freine les projets de développement de produit</w:t>
      </w:r>
      <w:r>
        <w:rPr>
          <w:lang w:eastAsia="fr-CA"/>
        </w:rPr>
        <w:t>s</w:t>
      </w:r>
      <w:r w:rsidRPr="00167756">
        <w:rPr>
          <w:lang w:eastAsia="fr-CA"/>
        </w:rPr>
        <w:t xml:space="preserve"> et de</w:t>
      </w:r>
      <w:r>
        <w:rPr>
          <w:lang w:eastAsia="fr-CA"/>
        </w:rPr>
        <w:t xml:space="preserve"> </w:t>
      </w:r>
      <w:r w:rsidRPr="00167756">
        <w:rPr>
          <w:lang w:eastAsia="fr-CA"/>
        </w:rPr>
        <w:t>développement des affaires, et pousse les entreprises à délocaliser leur production et à gérer une décroissance de leur</w:t>
      </w:r>
      <w:r>
        <w:rPr>
          <w:lang w:eastAsia="fr-CA"/>
        </w:rPr>
        <w:t xml:space="preserve"> </w:t>
      </w:r>
      <w:r w:rsidRPr="00167756">
        <w:rPr>
          <w:lang w:eastAsia="fr-CA"/>
        </w:rPr>
        <w:t>activité manufacturière</w:t>
      </w:r>
      <w:r>
        <w:rPr>
          <w:lang w:eastAsia="fr-CA"/>
        </w:rPr>
        <w:t> </w:t>
      </w:r>
      <w:r w:rsidRPr="00167756">
        <w:rPr>
          <w:lang w:eastAsia="fr-CA"/>
        </w:rPr>
        <w:t>;</w:t>
      </w:r>
    </w:p>
    <w:p w14:paraId="0B869316" w14:textId="77777777" w:rsidR="006140EE" w:rsidRPr="00167756" w:rsidRDefault="006140EE" w:rsidP="006140EE">
      <w:pPr>
        <w:autoSpaceDE w:val="0"/>
        <w:autoSpaceDN w:val="0"/>
        <w:adjustRightInd w:val="0"/>
        <w:jc w:val="both"/>
        <w:rPr>
          <w:lang w:eastAsia="fr-CA"/>
        </w:rPr>
      </w:pPr>
    </w:p>
    <w:p w14:paraId="44C57B73" w14:textId="77777777" w:rsidR="006140EE" w:rsidRDefault="006140EE" w:rsidP="006140EE">
      <w:pPr>
        <w:autoSpaceDE w:val="0"/>
        <w:autoSpaceDN w:val="0"/>
        <w:adjustRightInd w:val="0"/>
        <w:jc w:val="both"/>
        <w:rPr>
          <w:lang w:eastAsia="fr-CA"/>
        </w:rPr>
      </w:pPr>
      <w:r>
        <w:rPr>
          <w:lang w:eastAsia="fr-CA"/>
        </w:rPr>
        <w:t xml:space="preserve">Attendu qu’en </w:t>
      </w:r>
      <w:r w:rsidRPr="00167756">
        <w:rPr>
          <w:lang w:eastAsia="fr-CA"/>
        </w:rPr>
        <w:t>plus de devoir rivaliser avec d’autres régions pour les talents, Chaudière-Appalaches enregistre aussi</w:t>
      </w:r>
      <w:r>
        <w:rPr>
          <w:lang w:eastAsia="fr-CA"/>
        </w:rPr>
        <w:t xml:space="preserve"> </w:t>
      </w:r>
      <w:r w:rsidRPr="00167756">
        <w:rPr>
          <w:lang w:eastAsia="fr-CA"/>
        </w:rPr>
        <w:t>un déclin de sa population active</w:t>
      </w:r>
      <w:r>
        <w:rPr>
          <w:lang w:eastAsia="fr-CA"/>
        </w:rPr>
        <w:t> </w:t>
      </w:r>
      <w:r w:rsidRPr="00167756">
        <w:rPr>
          <w:lang w:eastAsia="fr-CA"/>
        </w:rPr>
        <w:t>;</w:t>
      </w:r>
    </w:p>
    <w:p w14:paraId="671DB70D" w14:textId="77777777" w:rsidR="006140EE" w:rsidRPr="00167756" w:rsidRDefault="006140EE" w:rsidP="006140EE">
      <w:pPr>
        <w:autoSpaceDE w:val="0"/>
        <w:autoSpaceDN w:val="0"/>
        <w:adjustRightInd w:val="0"/>
        <w:jc w:val="both"/>
        <w:rPr>
          <w:lang w:eastAsia="fr-CA"/>
        </w:rPr>
      </w:pPr>
    </w:p>
    <w:p w14:paraId="7A046A7A" w14:textId="77777777" w:rsidR="006140EE" w:rsidRDefault="006140EE" w:rsidP="006140EE">
      <w:pPr>
        <w:autoSpaceDE w:val="0"/>
        <w:autoSpaceDN w:val="0"/>
        <w:adjustRightInd w:val="0"/>
        <w:jc w:val="both"/>
        <w:rPr>
          <w:lang w:eastAsia="fr-CA"/>
        </w:rPr>
      </w:pPr>
      <w:r>
        <w:rPr>
          <w:lang w:eastAsia="fr-CA"/>
        </w:rPr>
        <w:t>Attendu que</w:t>
      </w:r>
      <w:r w:rsidRPr="00167756">
        <w:rPr>
          <w:lang w:eastAsia="fr-CA"/>
        </w:rPr>
        <w:t xml:space="preserve"> l’ensemble des élus municipaux s’inquiètent pour l’avenir de Chaudière-Appalaches</w:t>
      </w:r>
      <w:r>
        <w:rPr>
          <w:lang w:eastAsia="fr-CA"/>
        </w:rPr>
        <w:t> </w:t>
      </w:r>
      <w:r w:rsidRPr="00167756">
        <w:rPr>
          <w:lang w:eastAsia="fr-CA"/>
        </w:rPr>
        <w:t>;</w:t>
      </w:r>
    </w:p>
    <w:p w14:paraId="1675B4B9" w14:textId="77777777" w:rsidR="006140EE" w:rsidRPr="00167756" w:rsidRDefault="006140EE" w:rsidP="006140EE">
      <w:pPr>
        <w:autoSpaceDE w:val="0"/>
        <w:autoSpaceDN w:val="0"/>
        <w:adjustRightInd w:val="0"/>
        <w:jc w:val="both"/>
        <w:rPr>
          <w:lang w:eastAsia="fr-CA"/>
        </w:rPr>
      </w:pPr>
    </w:p>
    <w:p w14:paraId="3CA2CDFC" w14:textId="77777777" w:rsidR="006140EE" w:rsidRDefault="006140EE" w:rsidP="006140EE">
      <w:pPr>
        <w:autoSpaceDE w:val="0"/>
        <w:autoSpaceDN w:val="0"/>
        <w:adjustRightInd w:val="0"/>
        <w:jc w:val="both"/>
        <w:rPr>
          <w:lang w:eastAsia="fr-CA"/>
        </w:rPr>
      </w:pPr>
      <w:r>
        <w:rPr>
          <w:lang w:eastAsia="fr-CA"/>
        </w:rPr>
        <w:lastRenderedPageBreak/>
        <w:t xml:space="preserve">Attendu qu’il </w:t>
      </w:r>
      <w:r w:rsidRPr="00167756">
        <w:rPr>
          <w:lang w:eastAsia="fr-CA"/>
        </w:rPr>
        <w:t>est important d’agir concrètement et rapidement pour soutenir les entreprises manufacturières.</w:t>
      </w:r>
    </w:p>
    <w:p w14:paraId="4CC51FE7" w14:textId="77777777" w:rsidR="006140EE" w:rsidRPr="00167756" w:rsidRDefault="006140EE" w:rsidP="006140EE">
      <w:pPr>
        <w:autoSpaceDE w:val="0"/>
        <w:autoSpaceDN w:val="0"/>
        <w:adjustRightInd w:val="0"/>
        <w:jc w:val="both"/>
        <w:rPr>
          <w:lang w:eastAsia="fr-CA"/>
        </w:rPr>
      </w:pPr>
    </w:p>
    <w:p w14:paraId="4165B536" w14:textId="77777777" w:rsidR="006140EE" w:rsidRDefault="006140EE" w:rsidP="006140EE">
      <w:pPr>
        <w:autoSpaceDE w:val="0"/>
        <w:autoSpaceDN w:val="0"/>
        <w:adjustRightInd w:val="0"/>
        <w:jc w:val="both"/>
        <w:rPr>
          <w:lang w:eastAsia="fr-CA"/>
        </w:rPr>
      </w:pPr>
      <w:r w:rsidRPr="00167756">
        <w:rPr>
          <w:lang w:eastAsia="fr-CA"/>
        </w:rPr>
        <w:t>Il est proposé par</w:t>
      </w:r>
      <w:r>
        <w:rPr>
          <w:lang w:eastAsia="fr-CA"/>
        </w:rPr>
        <w:t xml:space="preserve"> Monsieur Denis Dion, appuyé par Monsieur Denis Richard</w:t>
      </w:r>
      <w:r w:rsidRPr="00167756">
        <w:rPr>
          <w:lang w:eastAsia="fr-CA"/>
        </w:rPr>
        <w:t xml:space="preserve"> et résolu à l’unanimité de demander à monsieur Jean Boulet,</w:t>
      </w:r>
      <w:r>
        <w:rPr>
          <w:lang w:eastAsia="fr-CA"/>
        </w:rPr>
        <w:t xml:space="preserve"> </w:t>
      </w:r>
      <w:r w:rsidRPr="00167756">
        <w:rPr>
          <w:lang w:eastAsia="fr-CA"/>
        </w:rPr>
        <w:t>ministre du Travail, de l’Emploi et de la Solidarité sociale et ministre de l’Immigration, de la Francisation et de</w:t>
      </w:r>
      <w:r>
        <w:rPr>
          <w:lang w:eastAsia="fr-CA"/>
        </w:rPr>
        <w:t xml:space="preserve"> </w:t>
      </w:r>
      <w:r w:rsidRPr="00167756">
        <w:rPr>
          <w:lang w:eastAsia="fr-CA"/>
        </w:rPr>
        <w:t>l’Intégration, la mise en place d’un plan d’urgence manufacturier contenant des solutions concrètes pour nos petites,</w:t>
      </w:r>
      <w:r>
        <w:rPr>
          <w:lang w:eastAsia="fr-CA"/>
        </w:rPr>
        <w:t xml:space="preserve"> </w:t>
      </w:r>
      <w:r w:rsidRPr="00167756">
        <w:rPr>
          <w:lang w:eastAsia="fr-CA"/>
        </w:rPr>
        <w:t>moyennes et grandes entreprises.</w:t>
      </w:r>
    </w:p>
    <w:p w14:paraId="75E5BFB7" w14:textId="77777777" w:rsidR="006140EE" w:rsidRDefault="006140EE" w:rsidP="006140EE">
      <w:pPr>
        <w:autoSpaceDE w:val="0"/>
        <w:autoSpaceDN w:val="0"/>
        <w:adjustRightInd w:val="0"/>
        <w:jc w:val="both"/>
        <w:rPr>
          <w:lang w:eastAsia="fr-CA"/>
        </w:rPr>
      </w:pPr>
    </w:p>
    <w:p w14:paraId="09F8CD4A" w14:textId="77777777" w:rsidR="006140EE" w:rsidRPr="00383144" w:rsidRDefault="006140EE" w:rsidP="006140EE">
      <w:pPr>
        <w:autoSpaceDE w:val="0"/>
        <w:autoSpaceDN w:val="0"/>
        <w:adjustRightInd w:val="0"/>
        <w:jc w:val="both"/>
      </w:pPr>
      <w:r w:rsidRPr="00383144">
        <w:t>À SAVOIR</w:t>
      </w:r>
      <w:r>
        <w:t> </w:t>
      </w:r>
      <w:r w:rsidRPr="00383144">
        <w:t>:</w:t>
      </w:r>
    </w:p>
    <w:p w14:paraId="28E84276" w14:textId="77777777" w:rsidR="006140EE" w:rsidRPr="00383144" w:rsidRDefault="006140EE" w:rsidP="006140EE">
      <w:pPr>
        <w:autoSpaceDE w:val="0"/>
        <w:autoSpaceDN w:val="0"/>
        <w:adjustRightInd w:val="0"/>
        <w:jc w:val="both"/>
      </w:pPr>
      <w:r w:rsidRPr="00383144">
        <w:rPr>
          <w:rFonts w:hint="eastAsia"/>
        </w:rPr>
        <w:t></w:t>
      </w:r>
      <w:r w:rsidRPr="00383144">
        <w:t xml:space="preserve"> Mettre en place des assouplissements fiscaux pour les 60</w:t>
      </w:r>
      <w:r>
        <w:t> </w:t>
      </w:r>
      <w:r w:rsidRPr="00383144">
        <w:t>ans et plus, qui souhaiteraient demeurer sur le marché</w:t>
      </w:r>
      <w:r>
        <w:t xml:space="preserve"> </w:t>
      </w:r>
      <w:r w:rsidRPr="00383144">
        <w:t>du travail</w:t>
      </w:r>
      <w:r>
        <w:t> </w:t>
      </w:r>
      <w:r w:rsidRPr="00383144">
        <w:t>;</w:t>
      </w:r>
    </w:p>
    <w:p w14:paraId="714A73A5" w14:textId="77777777" w:rsidR="006140EE" w:rsidRPr="00383144" w:rsidRDefault="006140EE" w:rsidP="006140EE">
      <w:pPr>
        <w:autoSpaceDE w:val="0"/>
        <w:autoSpaceDN w:val="0"/>
        <w:adjustRightInd w:val="0"/>
        <w:jc w:val="both"/>
      </w:pPr>
      <w:r w:rsidRPr="00383144">
        <w:rPr>
          <w:rFonts w:hint="eastAsia"/>
        </w:rPr>
        <w:t></w:t>
      </w:r>
      <w:r w:rsidRPr="00383144">
        <w:t xml:space="preserve"> Mettre en place une défiscalisation des heures supplémentaires au-delà du seuil de 40</w:t>
      </w:r>
      <w:r>
        <w:t> </w:t>
      </w:r>
      <w:r w:rsidRPr="00383144">
        <w:t>heures</w:t>
      </w:r>
      <w:r>
        <w:t>/</w:t>
      </w:r>
      <w:r w:rsidRPr="00383144">
        <w:t>semaine,</w:t>
      </w:r>
      <w:r>
        <w:t xml:space="preserve"> </w:t>
      </w:r>
      <w:r w:rsidRPr="00383144">
        <w:t>applicable au secteur manufacturier</w:t>
      </w:r>
      <w:r>
        <w:t> </w:t>
      </w:r>
      <w:r w:rsidRPr="00383144">
        <w:t>;</w:t>
      </w:r>
    </w:p>
    <w:p w14:paraId="5043656B" w14:textId="77777777" w:rsidR="006140EE" w:rsidRPr="00383144" w:rsidRDefault="006140EE" w:rsidP="006140EE">
      <w:pPr>
        <w:autoSpaceDE w:val="0"/>
        <w:autoSpaceDN w:val="0"/>
        <w:adjustRightInd w:val="0"/>
        <w:jc w:val="both"/>
      </w:pPr>
      <w:r w:rsidRPr="00383144">
        <w:rPr>
          <w:rFonts w:hint="eastAsia"/>
        </w:rPr>
        <w:t></w:t>
      </w:r>
      <w:r w:rsidRPr="00383144">
        <w:t xml:space="preserve"> Mettre en place un programme de conformité des employeurs, qui permet aux employeurs qualifiés d’accéder à</w:t>
      </w:r>
      <w:r>
        <w:t xml:space="preserve"> </w:t>
      </w:r>
      <w:r w:rsidRPr="00383144">
        <w:t>un traitement plus rapide de leurs demandes. L’accréditation des employeurs serait valide pour une période d’au</w:t>
      </w:r>
      <w:r>
        <w:t xml:space="preserve"> </w:t>
      </w:r>
      <w:r w:rsidRPr="00383144">
        <w:t>moins deux ans ou idéalement, tant et aussi longtemps que l’employeur n’enfreint pas les règles du programme</w:t>
      </w:r>
      <w:r>
        <w:t> </w:t>
      </w:r>
      <w:r w:rsidRPr="00383144">
        <w:t>;</w:t>
      </w:r>
    </w:p>
    <w:p w14:paraId="4496AA0A" w14:textId="77777777" w:rsidR="006140EE" w:rsidRPr="00383144" w:rsidRDefault="006140EE" w:rsidP="006140EE">
      <w:pPr>
        <w:autoSpaceDE w:val="0"/>
        <w:autoSpaceDN w:val="0"/>
        <w:adjustRightInd w:val="0"/>
        <w:jc w:val="both"/>
      </w:pPr>
      <w:r w:rsidRPr="00383144">
        <w:rPr>
          <w:rFonts w:hint="eastAsia"/>
        </w:rPr>
        <w:t></w:t>
      </w:r>
      <w:r w:rsidRPr="00383144">
        <w:t xml:space="preserve"> Permettre aux travailleurs, issus du programme PEQ, d’accéder au Certificat de sélection du Québec (CSQ) après</w:t>
      </w:r>
      <w:r>
        <w:t xml:space="preserve"> </w:t>
      </w:r>
      <w:r w:rsidRPr="00383144">
        <w:t xml:space="preserve">un an de travail (ou avant), et ne pas refuser l’accès </w:t>
      </w:r>
      <w:r>
        <w:t>à la</w:t>
      </w:r>
      <w:r w:rsidRPr="00383144">
        <w:t xml:space="preserve"> CSQ aux travailleurs ayant des permis de travail de classe</w:t>
      </w:r>
      <w:r>
        <w:t xml:space="preserve"> </w:t>
      </w:r>
      <w:r w:rsidRPr="00383144">
        <w:t>C ou D</w:t>
      </w:r>
      <w:r>
        <w:t> </w:t>
      </w:r>
      <w:r w:rsidRPr="00383144">
        <w:t>;</w:t>
      </w:r>
    </w:p>
    <w:p w14:paraId="63061840" w14:textId="77777777" w:rsidR="006140EE" w:rsidRPr="00383144" w:rsidRDefault="006140EE" w:rsidP="006140EE">
      <w:pPr>
        <w:autoSpaceDE w:val="0"/>
        <w:autoSpaceDN w:val="0"/>
        <w:adjustRightInd w:val="0"/>
        <w:jc w:val="both"/>
      </w:pPr>
      <w:r w:rsidRPr="00383144">
        <w:rPr>
          <w:rFonts w:hint="eastAsia"/>
        </w:rPr>
        <w:t></w:t>
      </w:r>
      <w:r w:rsidRPr="00383144">
        <w:t xml:space="preserve"> Que le conjoint accompagnant le travailleur ayant un permis de classe C ou D devrait se voir octroyer un permis</w:t>
      </w:r>
      <w:r>
        <w:t xml:space="preserve"> </w:t>
      </w:r>
      <w:r w:rsidRPr="00383144">
        <w:t>de travail ouvert</w:t>
      </w:r>
      <w:r>
        <w:t> </w:t>
      </w:r>
      <w:r w:rsidRPr="00383144">
        <w:t>;</w:t>
      </w:r>
    </w:p>
    <w:p w14:paraId="7BDD2830" w14:textId="77777777" w:rsidR="006140EE" w:rsidRPr="00383144" w:rsidRDefault="006140EE" w:rsidP="006140EE">
      <w:pPr>
        <w:autoSpaceDE w:val="0"/>
        <w:autoSpaceDN w:val="0"/>
        <w:adjustRightInd w:val="0"/>
        <w:jc w:val="both"/>
      </w:pPr>
      <w:r w:rsidRPr="00383144">
        <w:rPr>
          <w:rFonts w:hint="eastAsia"/>
        </w:rPr>
        <w:t></w:t>
      </w:r>
      <w:r w:rsidRPr="00383144">
        <w:t xml:space="preserve"> Éliminer l’exigence de la connaissance du français pour les conjoints des travailleurs étrangers</w:t>
      </w:r>
      <w:r>
        <w:t> </w:t>
      </w:r>
      <w:r w:rsidRPr="00383144">
        <w:t>;</w:t>
      </w:r>
    </w:p>
    <w:p w14:paraId="6E5BAA94" w14:textId="77777777" w:rsidR="006140EE" w:rsidRPr="00383144" w:rsidRDefault="006140EE" w:rsidP="006140EE">
      <w:pPr>
        <w:autoSpaceDE w:val="0"/>
        <w:autoSpaceDN w:val="0"/>
        <w:adjustRightInd w:val="0"/>
        <w:jc w:val="both"/>
      </w:pPr>
      <w:r w:rsidRPr="00383144">
        <w:rPr>
          <w:rFonts w:hint="eastAsia"/>
        </w:rPr>
        <w:t></w:t>
      </w:r>
      <w:r w:rsidRPr="00383144">
        <w:t xml:space="preserve"> Entreprendre une réforme concernant les tests de connaissance du français</w:t>
      </w:r>
      <w:r>
        <w:t> </w:t>
      </w:r>
      <w:r w:rsidRPr="00383144">
        <w:t>;</w:t>
      </w:r>
    </w:p>
    <w:p w14:paraId="4DABD465" w14:textId="77777777" w:rsidR="006140EE" w:rsidRPr="00383144" w:rsidRDefault="006140EE" w:rsidP="006140EE">
      <w:pPr>
        <w:autoSpaceDE w:val="0"/>
        <w:autoSpaceDN w:val="0"/>
        <w:adjustRightInd w:val="0"/>
        <w:jc w:val="both"/>
      </w:pPr>
      <w:r w:rsidRPr="00383144">
        <w:rPr>
          <w:rFonts w:hint="eastAsia"/>
        </w:rPr>
        <w:t></w:t>
      </w:r>
      <w:r w:rsidRPr="00383144">
        <w:t xml:space="preserve"> Organiser des rondes d’invitation sur Arrima qui cibleraient exclusivement des régions en plein emploi, pour</w:t>
      </w:r>
      <w:r>
        <w:t xml:space="preserve"> </w:t>
      </w:r>
      <w:r w:rsidRPr="00383144">
        <w:t>sélectionner des candidats à titre permanent</w:t>
      </w:r>
      <w:r>
        <w:t> </w:t>
      </w:r>
      <w:r w:rsidRPr="00383144">
        <w:t>;</w:t>
      </w:r>
    </w:p>
    <w:p w14:paraId="53FFFE6E" w14:textId="77777777" w:rsidR="006140EE" w:rsidRPr="00383144" w:rsidRDefault="006140EE" w:rsidP="006140EE">
      <w:pPr>
        <w:autoSpaceDE w:val="0"/>
        <w:autoSpaceDN w:val="0"/>
        <w:adjustRightInd w:val="0"/>
        <w:jc w:val="both"/>
      </w:pPr>
      <w:r w:rsidRPr="00383144">
        <w:rPr>
          <w:rFonts w:hint="eastAsia"/>
        </w:rPr>
        <w:t></w:t>
      </w:r>
      <w:r w:rsidRPr="00383144">
        <w:t xml:space="preserve"> Élargir le crédit d’impôt de 30</w:t>
      </w:r>
      <w:r>
        <w:t> </w:t>
      </w:r>
      <w:r w:rsidRPr="00383144">
        <w:t>% à l’investissement aux équipements usagés, reconnus comme stratégiques pour</w:t>
      </w:r>
      <w:r>
        <w:t xml:space="preserve"> </w:t>
      </w:r>
      <w:r w:rsidRPr="00383144">
        <w:t>les petites entreprises, par le biais d’un diagnostic qui pourra être réalisé par des conseillers d’Investissement</w:t>
      </w:r>
      <w:r>
        <w:t xml:space="preserve"> </w:t>
      </w:r>
      <w:r w:rsidRPr="00383144">
        <w:t>Québec ou son réseau de partenaires</w:t>
      </w:r>
      <w:r>
        <w:t> </w:t>
      </w:r>
      <w:r w:rsidRPr="00383144">
        <w:t>;</w:t>
      </w:r>
    </w:p>
    <w:p w14:paraId="1ED0B6B4" w14:textId="77777777" w:rsidR="006140EE" w:rsidRPr="00383144" w:rsidRDefault="006140EE" w:rsidP="006140EE">
      <w:pPr>
        <w:autoSpaceDE w:val="0"/>
        <w:autoSpaceDN w:val="0"/>
        <w:adjustRightInd w:val="0"/>
        <w:jc w:val="both"/>
      </w:pPr>
      <w:r w:rsidRPr="00383144">
        <w:rPr>
          <w:rFonts w:hint="eastAsia"/>
        </w:rPr>
        <w:t></w:t>
      </w:r>
      <w:r w:rsidRPr="00383144">
        <w:t xml:space="preserve"> Adapter les programmes actuels afin de permettre aux PME d’embaucher et/ou d’impliquer des employés qualifiés</w:t>
      </w:r>
      <w:r>
        <w:t xml:space="preserve"> </w:t>
      </w:r>
      <w:r w:rsidRPr="00383144">
        <w:t>dans l’implantation de nouvelles technologies</w:t>
      </w:r>
      <w:r>
        <w:t> </w:t>
      </w:r>
      <w:r w:rsidRPr="00383144">
        <w:t>;</w:t>
      </w:r>
    </w:p>
    <w:p w14:paraId="47FDCAB7" w14:textId="77777777" w:rsidR="006140EE" w:rsidRDefault="006140EE" w:rsidP="006140EE">
      <w:pPr>
        <w:autoSpaceDE w:val="0"/>
        <w:autoSpaceDN w:val="0"/>
        <w:adjustRightInd w:val="0"/>
        <w:jc w:val="both"/>
      </w:pPr>
      <w:r w:rsidRPr="00383144">
        <w:rPr>
          <w:rFonts w:hint="eastAsia"/>
        </w:rPr>
        <w:t></w:t>
      </w:r>
      <w:r w:rsidRPr="00383144">
        <w:t xml:space="preserve"> Mettre en place des incitatifs financiers (crédits d’impôt) pour les entrepreneurs qui souhaitent construire ou</w:t>
      </w:r>
      <w:r>
        <w:t xml:space="preserve"> </w:t>
      </w:r>
      <w:r w:rsidRPr="00383144">
        <w:t xml:space="preserve">adapter des bâtiments </w:t>
      </w:r>
      <w:proofErr w:type="spellStart"/>
      <w:r w:rsidRPr="00383144">
        <w:t>multirésidentiels</w:t>
      </w:r>
      <w:proofErr w:type="spellEnd"/>
      <w:r w:rsidRPr="00383144">
        <w:t>.</w:t>
      </w:r>
    </w:p>
    <w:p w14:paraId="6E56B894" w14:textId="020C5BC9" w:rsidR="006140EE" w:rsidRDefault="006140EE" w:rsidP="006140EE"/>
    <w:p w14:paraId="0FF3E767" w14:textId="2F29D32F" w:rsidR="006140EE" w:rsidRDefault="006140EE" w:rsidP="006140EE">
      <w:pPr>
        <w:autoSpaceDE w:val="0"/>
        <w:autoSpaceDN w:val="0"/>
        <w:adjustRightInd w:val="0"/>
        <w:jc w:val="both"/>
      </w:pPr>
      <w:r w:rsidRPr="00383144">
        <w:t>Que copie de la présente résolution soit acheminée à monsieur Fran</w:t>
      </w:r>
      <w:r>
        <w:t>ç</w:t>
      </w:r>
      <w:r w:rsidRPr="00383144">
        <w:t xml:space="preserve">ois Legault, Premier ministre du Québec, </w:t>
      </w:r>
      <w:r>
        <w:t>M</w:t>
      </w:r>
      <w:r w:rsidRPr="00383144">
        <w:t>adame</w:t>
      </w:r>
      <w:r>
        <w:t xml:space="preserve"> </w:t>
      </w:r>
      <w:r w:rsidRPr="00383144">
        <w:t>Geneviève Guilbault, vice-</w:t>
      </w:r>
      <w:r>
        <w:t>p</w:t>
      </w:r>
      <w:r w:rsidRPr="00383144">
        <w:t xml:space="preserve">remière ministre du Québec, </w:t>
      </w:r>
      <w:r>
        <w:t>M</w:t>
      </w:r>
      <w:r w:rsidRPr="00383144">
        <w:t xml:space="preserve">onsieur Pierre </w:t>
      </w:r>
      <w:proofErr w:type="spellStart"/>
      <w:r w:rsidRPr="00383144">
        <w:t>Fitzgibbon</w:t>
      </w:r>
      <w:proofErr w:type="spellEnd"/>
      <w:r w:rsidRPr="00383144">
        <w:t>, ministre de l</w:t>
      </w:r>
      <w:r>
        <w:t>’</w:t>
      </w:r>
      <w:r w:rsidRPr="00383144">
        <w:t>Économie et de</w:t>
      </w:r>
      <w:r>
        <w:t xml:space="preserve"> </w:t>
      </w:r>
      <w:r w:rsidRPr="00383144">
        <w:t>l</w:t>
      </w:r>
      <w:r>
        <w:t>’</w:t>
      </w:r>
      <w:r w:rsidRPr="00383144">
        <w:t xml:space="preserve">Innovation et ministre responsable du Développement économique régional, </w:t>
      </w:r>
      <w:r>
        <w:t>M</w:t>
      </w:r>
      <w:r w:rsidRPr="00383144">
        <w:t>onsieur Éric Girard, ministre de</w:t>
      </w:r>
      <w:r>
        <w:t xml:space="preserve"> </w:t>
      </w:r>
      <w:r w:rsidRPr="00383144">
        <w:t xml:space="preserve">Finances, </w:t>
      </w:r>
      <w:r>
        <w:t>M</w:t>
      </w:r>
      <w:r w:rsidRPr="00383144">
        <w:t xml:space="preserve">adame Andrée Laforest, </w:t>
      </w:r>
      <w:r>
        <w:t>M</w:t>
      </w:r>
      <w:r w:rsidRPr="00383144">
        <w:t xml:space="preserve">inistre des Affaires municipales et de l’Habitation, </w:t>
      </w:r>
      <w:r>
        <w:t>M</w:t>
      </w:r>
      <w:r w:rsidRPr="00383144">
        <w:t xml:space="preserve">onsieur André </w:t>
      </w:r>
      <w:proofErr w:type="spellStart"/>
      <w:r w:rsidRPr="00383144">
        <w:t>Lamontagne</w:t>
      </w:r>
      <w:proofErr w:type="spellEnd"/>
      <w:r w:rsidRPr="00383144">
        <w:t>,</w:t>
      </w:r>
      <w:r>
        <w:t xml:space="preserve"> </w:t>
      </w:r>
      <w:r w:rsidRPr="00383144">
        <w:t>ministre responsable de la région du Centre-du-Québec et de la région de la Chaudière-Appalaches et aux député(e)s</w:t>
      </w:r>
      <w:r>
        <w:t xml:space="preserve"> </w:t>
      </w:r>
      <w:r w:rsidRPr="00383144">
        <w:t xml:space="preserve">de Chaudière-Appalaches, </w:t>
      </w:r>
      <w:r>
        <w:t>M</w:t>
      </w:r>
      <w:r w:rsidRPr="00383144">
        <w:t xml:space="preserve">onsieur Luc Provençal, </w:t>
      </w:r>
      <w:r>
        <w:t>M</w:t>
      </w:r>
      <w:r w:rsidRPr="00383144">
        <w:t xml:space="preserve">onsieur Samuel Poulin, </w:t>
      </w:r>
      <w:r>
        <w:t>M</w:t>
      </w:r>
      <w:r w:rsidRPr="00383144">
        <w:t xml:space="preserve">adame Stéphanie Lachance, </w:t>
      </w:r>
      <w:r>
        <w:t>M</w:t>
      </w:r>
      <w:r w:rsidRPr="00383144">
        <w:t>onsieur</w:t>
      </w:r>
      <w:r>
        <w:t xml:space="preserve"> </w:t>
      </w:r>
      <w:r w:rsidRPr="00383144">
        <w:t xml:space="preserve">Marc Picard, </w:t>
      </w:r>
      <w:r>
        <w:t>M</w:t>
      </w:r>
      <w:r w:rsidRPr="00383144">
        <w:t>adame Marie-</w:t>
      </w:r>
      <w:r>
        <w:t>È</w:t>
      </w:r>
      <w:r w:rsidRPr="00383144">
        <w:t xml:space="preserve">ve Proulx, </w:t>
      </w:r>
      <w:r>
        <w:t>M</w:t>
      </w:r>
      <w:r w:rsidRPr="00383144">
        <w:t xml:space="preserve">onsieur François Paradis et </w:t>
      </w:r>
      <w:r>
        <w:t>M</w:t>
      </w:r>
      <w:r w:rsidRPr="00383144">
        <w:t>adame Isabelle Lecours.</w:t>
      </w:r>
    </w:p>
    <w:p w14:paraId="72978F82" w14:textId="3B69727A" w:rsidR="006140EE" w:rsidRDefault="006140EE" w:rsidP="006140EE">
      <w:pPr>
        <w:autoSpaceDE w:val="0"/>
        <w:autoSpaceDN w:val="0"/>
        <w:adjustRightInd w:val="0"/>
        <w:jc w:val="both"/>
      </w:pPr>
    </w:p>
    <w:p w14:paraId="57597CB9" w14:textId="1F12AD36" w:rsidR="006140EE" w:rsidRDefault="006140EE" w:rsidP="006140EE">
      <w:pPr>
        <w:autoSpaceDE w:val="0"/>
        <w:autoSpaceDN w:val="0"/>
        <w:adjustRightInd w:val="0"/>
        <w:jc w:val="both"/>
      </w:pPr>
    </w:p>
    <w:p w14:paraId="2A8BA897" w14:textId="4ACF76A1" w:rsidR="006140EE" w:rsidRDefault="006140EE" w:rsidP="006140EE">
      <w:pPr>
        <w:autoSpaceDE w:val="0"/>
        <w:autoSpaceDN w:val="0"/>
        <w:adjustRightInd w:val="0"/>
        <w:jc w:val="both"/>
      </w:pPr>
    </w:p>
    <w:p w14:paraId="1406ED29" w14:textId="77777777" w:rsidR="006140EE" w:rsidRPr="00167756" w:rsidRDefault="006140EE" w:rsidP="006140EE">
      <w:pPr>
        <w:autoSpaceDE w:val="0"/>
        <w:autoSpaceDN w:val="0"/>
        <w:adjustRightInd w:val="0"/>
        <w:jc w:val="both"/>
      </w:pPr>
    </w:p>
    <w:p w14:paraId="03CB3292" w14:textId="77777777" w:rsidR="00A552D8" w:rsidRDefault="00A552D8" w:rsidP="00A552D8">
      <w:pPr>
        <w:pStyle w:val="Titrersolution"/>
        <w:tabs>
          <w:tab w:val="clear" w:pos="2880"/>
        </w:tabs>
        <w:spacing w:line="240" w:lineRule="atLeast"/>
        <w:ind w:left="0" w:hanging="1800"/>
        <w:rPr>
          <w:rFonts w:ascii="Times New Roman" w:hAnsi="Times New Roman"/>
        </w:rPr>
      </w:pPr>
      <w:r>
        <w:rPr>
          <w:rFonts w:ascii="Times New Roman" w:hAnsi="Times New Roman"/>
        </w:rPr>
        <w:t>11</w:t>
      </w:r>
      <w:r w:rsidR="00127AFF">
        <w:rPr>
          <w:rFonts w:ascii="Times New Roman" w:hAnsi="Times New Roman"/>
        </w:rPr>
        <w:t>5</w:t>
      </w:r>
      <w:r>
        <w:rPr>
          <w:rFonts w:ascii="Times New Roman" w:hAnsi="Times New Roman"/>
        </w:rPr>
        <w:t>-04-2022</w:t>
      </w:r>
      <w:r>
        <w:rPr>
          <w:rFonts w:ascii="Times New Roman" w:hAnsi="Times New Roman"/>
        </w:rPr>
        <w:tab/>
        <w:t>APPEL DE PROJETS EN MATIÈRE DE SOUTIEN AUX SERVICES DE PROXIMITÉ</w:t>
      </w:r>
    </w:p>
    <w:p w14:paraId="255FB706" w14:textId="77777777" w:rsidR="00A552D8" w:rsidRDefault="00A552D8" w:rsidP="00A552D8">
      <w:pPr>
        <w:spacing w:line="240" w:lineRule="atLeast"/>
        <w:jc w:val="both"/>
      </w:pPr>
    </w:p>
    <w:p w14:paraId="63FD2C8E" w14:textId="77777777" w:rsidR="00A552D8" w:rsidRDefault="00A552D8" w:rsidP="00A552D8">
      <w:pPr>
        <w:spacing w:line="240" w:lineRule="atLeast"/>
        <w:jc w:val="both"/>
      </w:pPr>
      <w:r>
        <w:t>Attendu le 3</w:t>
      </w:r>
      <w:r>
        <w:rPr>
          <w:vertAlign w:val="superscript"/>
        </w:rPr>
        <w:t>e</w:t>
      </w:r>
      <w:r w:rsidR="00BE713F">
        <w:t> </w:t>
      </w:r>
      <w:r>
        <w:t>appel de projets concernant le soutien aux services de proximité du 9</w:t>
      </w:r>
      <w:r w:rsidR="00BE713F">
        <w:t> </w:t>
      </w:r>
      <w:r>
        <w:t>mars au 9</w:t>
      </w:r>
      <w:r w:rsidR="00BE713F">
        <w:t> </w:t>
      </w:r>
      <w:r>
        <w:t>avril 2022</w:t>
      </w:r>
      <w:r w:rsidR="00BE713F">
        <w:t> </w:t>
      </w:r>
      <w:r>
        <w:t>;</w:t>
      </w:r>
    </w:p>
    <w:p w14:paraId="02A33974" w14:textId="77777777" w:rsidR="00F822AB" w:rsidRDefault="00F822AB" w:rsidP="00A552D8">
      <w:pPr>
        <w:spacing w:line="240" w:lineRule="atLeast"/>
        <w:jc w:val="both"/>
      </w:pPr>
    </w:p>
    <w:p w14:paraId="4ADFBFE7" w14:textId="77777777" w:rsidR="00F822AB" w:rsidRDefault="00802B06" w:rsidP="00A552D8">
      <w:pPr>
        <w:spacing w:line="240" w:lineRule="atLeast"/>
        <w:jc w:val="both"/>
      </w:pPr>
      <w:r>
        <w:t xml:space="preserve">Attendu qu’une demande pour un </w:t>
      </w:r>
      <w:r w:rsidR="008B00C4">
        <w:t>projet d’épicerie de proximité -</w:t>
      </w:r>
      <w:r>
        <w:t xml:space="preserve"> Phase</w:t>
      </w:r>
      <w:r w:rsidR="00671C4A">
        <w:t> </w:t>
      </w:r>
      <w:r>
        <w:t>II</w:t>
      </w:r>
      <w:r w:rsidR="008B00C4">
        <w:t xml:space="preserve"> a été dépo</w:t>
      </w:r>
      <w:r>
        <w:t>s</w:t>
      </w:r>
      <w:r w:rsidR="008B00C4">
        <w:t xml:space="preserve">é </w:t>
      </w:r>
      <w:r>
        <w:t>avec une demande d’aide financière de 24</w:t>
      </w:r>
      <w:r w:rsidR="00671C4A">
        <w:t> </w:t>
      </w:r>
      <w:r>
        <w:t>680,</w:t>
      </w:r>
      <w:r w:rsidR="008B00C4">
        <w:t>27</w:t>
      </w:r>
      <w:r w:rsidR="00BE713F">
        <w:t> </w:t>
      </w:r>
      <w:r w:rsidR="008B00C4">
        <w:t>$ par le Pôle Agroalimentaire de Lotbinière</w:t>
      </w:r>
      <w:r w:rsidR="00BE713F">
        <w:t> </w:t>
      </w:r>
      <w:r w:rsidR="008B00C4">
        <w:t>;</w:t>
      </w:r>
    </w:p>
    <w:p w14:paraId="04D1D392" w14:textId="77777777" w:rsidR="00A552D8" w:rsidRDefault="00A552D8" w:rsidP="00A552D8">
      <w:pPr>
        <w:spacing w:line="240" w:lineRule="atLeast"/>
        <w:jc w:val="both"/>
      </w:pPr>
    </w:p>
    <w:p w14:paraId="00AE3992" w14:textId="77777777" w:rsidR="00A552D8" w:rsidRDefault="00A552D8" w:rsidP="00A552D8">
      <w:pPr>
        <w:spacing w:line="240" w:lineRule="atLeast"/>
        <w:jc w:val="both"/>
      </w:pPr>
      <w:r>
        <w:t>Attendu que le comité de sélection s’est réuni le 11</w:t>
      </w:r>
      <w:r w:rsidR="00BE713F">
        <w:t> </w:t>
      </w:r>
      <w:r>
        <w:t>avril 2022 pour effectuer l’analyse de la demande reçue à l’aide d’une grille d’analyse et qu’elle a obtenu la note de passage</w:t>
      </w:r>
      <w:r w:rsidR="00BE713F">
        <w:t> </w:t>
      </w:r>
      <w:r>
        <w:t>;</w:t>
      </w:r>
    </w:p>
    <w:p w14:paraId="36E34BFD" w14:textId="77777777" w:rsidR="00A552D8" w:rsidRDefault="00A552D8" w:rsidP="00A552D8">
      <w:pPr>
        <w:spacing w:line="240" w:lineRule="atLeast"/>
        <w:jc w:val="both"/>
      </w:pPr>
    </w:p>
    <w:p w14:paraId="48E6FA5C" w14:textId="77777777" w:rsidR="00A552D8" w:rsidRDefault="00A552D8" w:rsidP="00A552D8">
      <w:pPr>
        <w:spacing w:line="240" w:lineRule="atLeast"/>
        <w:jc w:val="both"/>
      </w:pPr>
      <w:r>
        <w:t>Il est proposé par Monsieur Denis Dion, appuyé par Monsieur Daniel Turcotte et résolu d’accepter le projet d’</w:t>
      </w:r>
      <w:r w:rsidR="00534B31">
        <w:t>é</w:t>
      </w:r>
      <w:r>
        <w:t>picerie de proximité Phase</w:t>
      </w:r>
      <w:r w:rsidR="00671C4A">
        <w:t> </w:t>
      </w:r>
      <w:r>
        <w:t>II</w:t>
      </w:r>
      <w:r w:rsidR="008B00C4">
        <w:t xml:space="preserve"> du Pôle Agroalimentaire de Lotbinière</w:t>
      </w:r>
      <w:r>
        <w:t xml:space="preserve">, conditionnellement </w:t>
      </w:r>
      <w:r w:rsidR="00373BCA">
        <w:t>à l’admissi</w:t>
      </w:r>
      <w:r w:rsidR="00802B06">
        <w:t xml:space="preserve">bilité </w:t>
      </w:r>
      <w:r w:rsidR="00373BCA">
        <w:t>de ce dernier à l’entente ainsi qu’</w:t>
      </w:r>
      <w:r>
        <w:t>à l’approbation du comité directeur de l’Entente sectorielle de développement en matière de soutien aux services de proximité dans la région de Chaudière-Appalaches</w:t>
      </w:r>
      <w:r w:rsidR="00802B06">
        <w:t>.</w:t>
      </w:r>
    </w:p>
    <w:p w14:paraId="601F6B5E" w14:textId="77777777" w:rsidR="00A552D8" w:rsidRDefault="00A552D8" w:rsidP="00A552D8">
      <w:pPr>
        <w:jc w:val="both"/>
        <w:rPr>
          <w:color w:val="000000"/>
          <w:lang w:eastAsia="fr-CA"/>
        </w:rPr>
      </w:pPr>
    </w:p>
    <w:p w14:paraId="3066EE15" w14:textId="77777777" w:rsidR="00CF3CE8" w:rsidRDefault="00CF3CE8" w:rsidP="00153E74">
      <w:pPr>
        <w:jc w:val="both"/>
      </w:pPr>
    </w:p>
    <w:p w14:paraId="77C87BE9" w14:textId="77777777" w:rsidR="009E3411" w:rsidRPr="009E3411" w:rsidRDefault="00A552D8" w:rsidP="009E3411">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w:hAnsi="Times New Roman"/>
          <w:bCs/>
          <w:lang w:eastAsia="fr-CA"/>
        </w:rPr>
      </w:pPr>
      <w:r>
        <w:rPr>
          <w:rFonts w:ascii="Times New Roman" w:hAnsi="Times New Roman"/>
        </w:rPr>
        <w:t>11</w:t>
      </w:r>
      <w:r w:rsidR="00127AFF">
        <w:rPr>
          <w:rFonts w:ascii="Times New Roman" w:hAnsi="Times New Roman"/>
        </w:rPr>
        <w:t>6</w:t>
      </w:r>
      <w:r w:rsidR="009E3411">
        <w:rPr>
          <w:rFonts w:ascii="Times New Roman" w:hAnsi="Times New Roman"/>
        </w:rPr>
        <w:t>-04-2022</w:t>
      </w:r>
      <w:r w:rsidR="009E3411">
        <w:rPr>
          <w:rFonts w:ascii="Times New Roman" w:hAnsi="Times New Roman"/>
        </w:rPr>
        <w:tab/>
      </w:r>
      <w:r w:rsidR="009E3411" w:rsidRPr="009E3411">
        <w:rPr>
          <w:rFonts w:ascii="Times New Roman" w:hAnsi="Times New Roman"/>
          <w:bCs/>
          <w:lang w:eastAsia="fr-CA"/>
        </w:rPr>
        <w:t>ACCEPTATION REDDITION DE COMPTES – PROJETS</w:t>
      </w:r>
      <w:r w:rsidR="00F822AB">
        <w:rPr>
          <w:rFonts w:ascii="Times New Roman" w:hAnsi="Times New Roman"/>
          <w:bCs/>
          <w:lang w:eastAsia="fr-CA"/>
        </w:rPr>
        <w:t xml:space="preserve"> ROUTE</w:t>
      </w:r>
      <w:r w:rsidR="00802B06">
        <w:rPr>
          <w:rFonts w:ascii="Times New Roman" w:hAnsi="Times New Roman"/>
          <w:bCs/>
          <w:lang w:eastAsia="fr-CA"/>
        </w:rPr>
        <w:t xml:space="preserve"> BLEUE ET CAMPAGNE RÉGIONALE DE COMMUNICATION</w:t>
      </w:r>
    </w:p>
    <w:p w14:paraId="61468324" w14:textId="77777777" w:rsidR="009E3411" w:rsidRDefault="009E3411" w:rsidP="009E3411">
      <w:pPr>
        <w:jc w:val="both"/>
        <w:rPr>
          <w:b/>
          <w:lang w:eastAsia="fr-CA"/>
        </w:rPr>
      </w:pPr>
    </w:p>
    <w:p w14:paraId="6921F2B0" w14:textId="77777777" w:rsidR="009E3411" w:rsidRDefault="009E3411" w:rsidP="009E3411">
      <w:pPr>
        <w:jc w:val="both"/>
        <w:rPr>
          <w:lang w:eastAsia="fr-CA"/>
        </w:rPr>
      </w:pPr>
      <w:r>
        <w:rPr>
          <w:lang w:eastAsia="fr-CA"/>
        </w:rPr>
        <w:t xml:space="preserve">Attendu que l’Entente sectorielle de développement économique, tourisme et innovation a consenti une aide financière à deux projets : </w:t>
      </w:r>
      <w:bookmarkStart w:id="5" w:name="_Hlk100320744"/>
      <w:r>
        <w:rPr>
          <w:lang w:eastAsia="fr-CA"/>
        </w:rPr>
        <w:t>La route bleue et la campagne régionale de communication</w:t>
      </w:r>
      <w:r w:rsidR="00F822AB">
        <w:rPr>
          <w:lang w:eastAsia="fr-CA"/>
        </w:rPr>
        <w:t xml:space="preserve"> pour la MRC de Lotbinière</w:t>
      </w:r>
      <w:r w:rsidR="00BE713F">
        <w:rPr>
          <w:lang w:eastAsia="fr-CA"/>
        </w:rPr>
        <w:t> </w:t>
      </w:r>
      <w:r w:rsidR="00F822AB">
        <w:rPr>
          <w:lang w:eastAsia="fr-CA"/>
        </w:rPr>
        <w:t>;</w:t>
      </w:r>
      <w:r>
        <w:rPr>
          <w:lang w:eastAsia="fr-CA"/>
        </w:rPr>
        <w:t xml:space="preserve"> </w:t>
      </w:r>
    </w:p>
    <w:bookmarkEnd w:id="5"/>
    <w:p w14:paraId="56683861" w14:textId="77777777" w:rsidR="009E3411" w:rsidRDefault="009E3411" w:rsidP="009E3411">
      <w:pPr>
        <w:jc w:val="both"/>
        <w:rPr>
          <w:lang w:eastAsia="fr-CA"/>
        </w:rPr>
      </w:pPr>
    </w:p>
    <w:p w14:paraId="7747D766" w14:textId="77777777" w:rsidR="009E3411" w:rsidRDefault="009E3411" w:rsidP="009E3411">
      <w:pPr>
        <w:jc w:val="both"/>
        <w:rPr>
          <w:lang w:eastAsia="fr-CA"/>
        </w:rPr>
      </w:pPr>
      <w:r>
        <w:rPr>
          <w:lang w:eastAsia="fr-CA"/>
        </w:rPr>
        <w:t>Attendu que le cadre de gestion de l’entente prévoit l’approbation de la reddition de compte par le comité local avant son dépôt à la SDE de la région de Thetford</w:t>
      </w:r>
      <w:r w:rsidR="00BE713F">
        <w:rPr>
          <w:lang w:eastAsia="fr-CA"/>
        </w:rPr>
        <w:t> </w:t>
      </w:r>
      <w:r>
        <w:rPr>
          <w:lang w:eastAsia="fr-CA"/>
        </w:rPr>
        <w:t>: le gestionnaire de l’entente</w:t>
      </w:r>
      <w:r w:rsidR="00BE713F">
        <w:rPr>
          <w:lang w:eastAsia="fr-CA"/>
        </w:rPr>
        <w:t> </w:t>
      </w:r>
      <w:r>
        <w:rPr>
          <w:lang w:eastAsia="fr-CA"/>
        </w:rPr>
        <w:t>;</w:t>
      </w:r>
    </w:p>
    <w:p w14:paraId="1A1F4F0E" w14:textId="77777777" w:rsidR="009E3411" w:rsidRDefault="009E3411" w:rsidP="009E3411">
      <w:pPr>
        <w:jc w:val="both"/>
        <w:rPr>
          <w:lang w:eastAsia="fr-CA"/>
        </w:rPr>
      </w:pPr>
    </w:p>
    <w:p w14:paraId="3E288E40" w14:textId="77777777" w:rsidR="009E3411" w:rsidRDefault="009E3411" w:rsidP="009E3411">
      <w:pPr>
        <w:jc w:val="both"/>
        <w:rPr>
          <w:lang w:eastAsia="fr-CA"/>
        </w:rPr>
      </w:pPr>
      <w:r>
        <w:rPr>
          <w:lang w:eastAsia="fr-CA"/>
        </w:rPr>
        <w:t xml:space="preserve">Il est proposé par </w:t>
      </w:r>
      <w:r w:rsidR="00A552D8">
        <w:rPr>
          <w:lang w:eastAsia="fr-CA"/>
        </w:rPr>
        <w:t>Monsieur Bernard Fortier,</w:t>
      </w:r>
      <w:r>
        <w:rPr>
          <w:lang w:eastAsia="fr-CA"/>
        </w:rPr>
        <w:t xml:space="preserve"> appuyé par </w:t>
      </w:r>
      <w:r w:rsidR="00A552D8">
        <w:rPr>
          <w:lang w:eastAsia="fr-CA"/>
        </w:rPr>
        <w:t>Monsieur Jean Bergeron</w:t>
      </w:r>
      <w:r>
        <w:rPr>
          <w:lang w:eastAsia="fr-CA"/>
        </w:rPr>
        <w:t xml:space="preserve"> et résolu d’accepter en tant que comité local le dépôt de la reddition de comptes de deux projets : La route bleue et la campagne régionale de communication à la SDE de la région de Thetford.</w:t>
      </w:r>
    </w:p>
    <w:p w14:paraId="34E5EFA3" w14:textId="77777777" w:rsidR="008C344C" w:rsidRDefault="008C344C" w:rsidP="00153E74">
      <w:pPr>
        <w:jc w:val="both"/>
      </w:pPr>
    </w:p>
    <w:p w14:paraId="74271781" w14:textId="77777777" w:rsidR="003F7780" w:rsidRDefault="003F7780">
      <w:pPr>
        <w:rPr>
          <w:b/>
        </w:rPr>
      </w:pPr>
      <w:r>
        <w:br w:type="page"/>
      </w:r>
    </w:p>
    <w:p w14:paraId="1ABDA128" w14:textId="77777777" w:rsidR="002D41B8" w:rsidRPr="00FE41EA" w:rsidRDefault="002D41B8" w:rsidP="002D41B8">
      <w:pPr>
        <w:pStyle w:val="Titrersolution"/>
        <w:tabs>
          <w:tab w:val="clear" w:pos="0"/>
          <w:tab w:val="clear" w:pos="450"/>
        </w:tabs>
        <w:spacing w:line="240" w:lineRule="auto"/>
        <w:ind w:hanging="2880"/>
        <w:rPr>
          <w:rFonts w:ascii="Times New Roman" w:hAnsi="Times New Roman"/>
        </w:rPr>
      </w:pPr>
    </w:p>
    <w:p w14:paraId="77DC4795" w14:textId="77777777" w:rsidR="002D41B8" w:rsidRPr="00FE41EA" w:rsidRDefault="002D41B8" w:rsidP="002D41B8">
      <w:pPr>
        <w:pStyle w:val="Titrersolution"/>
        <w:tabs>
          <w:tab w:val="clear" w:pos="0"/>
          <w:tab w:val="clear" w:pos="450"/>
        </w:tabs>
        <w:spacing w:line="240" w:lineRule="auto"/>
        <w:ind w:left="0" w:hanging="1800"/>
      </w:pPr>
      <w:r w:rsidRPr="00FE41EA">
        <w:rPr>
          <w:rFonts w:ascii="Times New Roman" w:hAnsi="Times New Roman"/>
        </w:rPr>
        <w:t>11</w:t>
      </w:r>
      <w:r w:rsidR="00127AFF" w:rsidRPr="00FE41EA">
        <w:rPr>
          <w:rFonts w:ascii="Times New Roman" w:hAnsi="Times New Roman"/>
        </w:rPr>
        <w:t>7</w:t>
      </w:r>
      <w:r w:rsidRPr="00FE41EA">
        <w:rPr>
          <w:rFonts w:ascii="Times New Roman" w:hAnsi="Times New Roman"/>
        </w:rPr>
        <w:t>-04-2022</w:t>
      </w:r>
      <w:r w:rsidRPr="00FE41EA">
        <w:rPr>
          <w:rFonts w:ascii="Times New Roman" w:hAnsi="Times New Roman"/>
        </w:rPr>
        <w:tab/>
        <w:t>ADJUDICATION DU CONTRAT DE L’AMÉNAGEMENT DE LA PLATEFORME DE COMPOSTAGE ET OUVRAGES CONNEXES</w:t>
      </w:r>
    </w:p>
    <w:p w14:paraId="58B306FA" w14:textId="77777777" w:rsidR="002D41B8" w:rsidRPr="00FE41EA" w:rsidRDefault="002D41B8" w:rsidP="002D41B8">
      <w:pPr>
        <w:jc w:val="both"/>
      </w:pPr>
    </w:p>
    <w:p w14:paraId="671F9BBB" w14:textId="77777777" w:rsidR="002D41B8" w:rsidRDefault="002D41B8" w:rsidP="002D41B8">
      <w:pPr>
        <w:jc w:val="both"/>
      </w:pPr>
      <w:r>
        <w:t>Attendu que l’aménagement de la plateforme de compostage et ouvrages connexes est prévu pour l’été</w:t>
      </w:r>
      <w:r w:rsidR="00671C4A">
        <w:t> </w:t>
      </w:r>
      <w:r>
        <w:t>2022</w:t>
      </w:r>
      <w:r w:rsidR="00BE713F">
        <w:t> </w:t>
      </w:r>
      <w:r>
        <w:t>;</w:t>
      </w:r>
    </w:p>
    <w:p w14:paraId="42A638E3" w14:textId="77777777" w:rsidR="002D41B8" w:rsidRDefault="002D41B8" w:rsidP="002D41B8">
      <w:pPr>
        <w:jc w:val="both"/>
      </w:pPr>
    </w:p>
    <w:p w14:paraId="7DE14224" w14:textId="77777777" w:rsidR="002D41B8" w:rsidRDefault="002D41B8" w:rsidP="002D41B8">
      <w:pPr>
        <w:jc w:val="both"/>
      </w:pPr>
      <w:r>
        <w:t>Attendu que la MRC de Lotbinière enclenchait le 9</w:t>
      </w:r>
      <w:r w:rsidR="00BE713F">
        <w:t> </w:t>
      </w:r>
      <w:r>
        <w:t>février dernier la période d’appel d’offres</w:t>
      </w:r>
      <w:r w:rsidR="00FE41EA">
        <w:t xml:space="preserve"> public</w:t>
      </w:r>
      <w:r>
        <w:t xml:space="preserve"> pour la construction de la plateforme de compostage et ouvrages connexes</w:t>
      </w:r>
      <w:r w:rsidR="00BE713F">
        <w:t> </w:t>
      </w:r>
      <w:r>
        <w:t>;</w:t>
      </w:r>
    </w:p>
    <w:p w14:paraId="45B34B93" w14:textId="77777777" w:rsidR="002D41B8" w:rsidRDefault="002D41B8" w:rsidP="002D41B8">
      <w:pPr>
        <w:jc w:val="both"/>
      </w:pPr>
    </w:p>
    <w:p w14:paraId="0A6720D8" w14:textId="77777777" w:rsidR="002D41B8" w:rsidRDefault="002D41B8" w:rsidP="002D41B8">
      <w:pPr>
        <w:jc w:val="both"/>
      </w:pPr>
      <w:r>
        <w:t>Attendu q</w:t>
      </w:r>
      <w:r w:rsidR="003F7780">
        <w:t>ue l’ouverture des soumissions a</w:t>
      </w:r>
      <w:r>
        <w:t xml:space="preserve"> eu lieu le 23</w:t>
      </w:r>
      <w:r w:rsidR="00BE713F">
        <w:t> </w:t>
      </w:r>
      <w:r>
        <w:t>mars dernier aux bureaux de la MRC de Lotbinière avec les soumissionnaires</w:t>
      </w:r>
      <w:r w:rsidR="00BE713F">
        <w:t> </w:t>
      </w:r>
      <w:r>
        <w:t>;</w:t>
      </w:r>
    </w:p>
    <w:p w14:paraId="3163BB29" w14:textId="77777777" w:rsidR="002D41B8" w:rsidRDefault="002D41B8" w:rsidP="002D41B8">
      <w:pPr>
        <w:jc w:val="both"/>
      </w:pPr>
    </w:p>
    <w:p w14:paraId="5A0FF2AD" w14:textId="77777777" w:rsidR="002D41B8" w:rsidRDefault="002D41B8" w:rsidP="002D41B8">
      <w:pPr>
        <w:jc w:val="both"/>
      </w:pPr>
      <w:r>
        <w:t>Attendu que six soumissions ont été reçues et que les résultats sont les suivants :</w:t>
      </w:r>
    </w:p>
    <w:p w14:paraId="30DDCE6F" w14:textId="77777777" w:rsidR="002D41B8" w:rsidRDefault="002D41B8" w:rsidP="00284CB0">
      <w:pPr>
        <w:ind w:left="142"/>
        <w:jc w:val="both"/>
        <w:rPr>
          <w:sz w:val="14"/>
          <w:szCs w:val="14"/>
        </w:rPr>
      </w:pPr>
    </w:p>
    <w:tbl>
      <w:tblPr>
        <w:tblW w:w="6651" w:type="dxa"/>
        <w:tblInd w:w="779" w:type="dxa"/>
        <w:tblCellMar>
          <w:left w:w="70" w:type="dxa"/>
          <w:right w:w="70" w:type="dxa"/>
        </w:tblCellMar>
        <w:tblLook w:val="04A0" w:firstRow="1" w:lastRow="0" w:firstColumn="1" w:lastColumn="0" w:noHBand="0" w:noVBand="1"/>
      </w:tblPr>
      <w:tblGrid>
        <w:gridCol w:w="2851"/>
        <w:gridCol w:w="1900"/>
        <w:gridCol w:w="1900"/>
      </w:tblGrid>
      <w:tr w:rsidR="00551CF5" w:rsidRPr="00BD4DB5" w14:paraId="6CD65BE0" w14:textId="77777777" w:rsidTr="00551CF5">
        <w:trPr>
          <w:trHeight w:val="440"/>
        </w:trPr>
        <w:tc>
          <w:tcPr>
            <w:tcW w:w="2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54E44" w14:textId="77777777" w:rsidR="00551CF5" w:rsidRPr="00BD4DB5" w:rsidRDefault="00551CF5" w:rsidP="00205119">
            <w:pPr>
              <w:jc w:val="center"/>
              <w:rPr>
                <w:b/>
                <w:bCs/>
                <w:color w:val="000000"/>
                <w:lang w:eastAsia="fr-CA"/>
              </w:rPr>
            </w:pPr>
            <w:r w:rsidRPr="00BD4DB5">
              <w:rPr>
                <w:b/>
                <w:bCs/>
                <w:color w:val="000000"/>
                <w:lang w:eastAsia="fr-CA"/>
              </w:rPr>
              <w:t>Compagnie</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5D86DA8" w14:textId="77777777" w:rsidR="00551CF5" w:rsidRPr="00BD4DB5" w:rsidRDefault="00551CF5" w:rsidP="00205119">
            <w:pPr>
              <w:jc w:val="center"/>
              <w:rPr>
                <w:b/>
                <w:bCs/>
                <w:color w:val="000000"/>
                <w:lang w:eastAsia="fr-CA"/>
              </w:rPr>
            </w:pPr>
            <w:r w:rsidRPr="00BD4DB5">
              <w:rPr>
                <w:b/>
                <w:bCs/>
                <w:color w:val="000000"/>
                <w:lang w:eastAsia="fr-CA"/>
              </w:rPr>
              <w:t>Prix avant taxes</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AF38F88" w14:textId="77777777" w:rsidR="00551CF5" w:rsidRPr="00BD4DB5" w:rsidRDefault="00551CF5" w:rsidP="00205119">
            <w:pPr>
              <w:jc w:val="center"/>
              <w:rPr>
                <w:b/>
                <w:bCs/>
                <w:color w:val="000000"/>
                <w:lang w:eastAsia="fr-CA"/>
              </w:rPr>
            </w:pPr>
            <w:r w:rsidRPr="00BD4DB5">
              <w:rPr>
                <w:b/>
                <w:bCs/>
                <w:color w:val="000000"/>
                <w:lang w:eastAsia="fr-CA"/>
              </w:rPr>
              <w:t>Prix taxes incluses</w:t>
            </w:r>
          </w:p>
        </w:tc>
      </w:tr>
      <w:tr w:rsidR="00551CF5" w:rsidRPr="00BD4DB5" w14:paraId="2A150AB0" w14:textId="77777777" w:rsidTr="00551CF5">
        <w:trPr>
          <w:trHeight w:val="418"/>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768F89CC" w14:textId="77777777" w:rsidR="00551CF5" w:rsidRPr="00BD4DB5" w:rsidRDefault="00551CF5" w:rsidP="00205119">
            <w:pPr>
              <w:jc w:val="center"/>
              <w:rPr>
                <w:color w:val="000000"/>
                <w:lang w:eastAsia="fr-CA"/>
              </w:rPr>
            </w:pPr>
            <w:r w:rsidRPr="00BD4DB5">
              <w:rPr>
                <w:color w:val="000000"/>
                <w:lang w:eastAsia="fr-CA"/>
              </w:rPr>
              <w:t>Construction Lemay</w:t>
            </w:r>
          </w:p>
        </w:tc>
        <w:tc>
          <w:tcPr>
            <w:tcW w:w="1900" w:type="dxa"/>
            <w:tcBorders>
              <w:top w:val="nil"/>
              <w:left w:val="nil"/>
              <w:bottom w:val="single" w:sz="4" w:space="0" w:color="auto"/>
              <w:right w:val="single" w:sz="4" w:space="0" w:color="auto"/>
            </w:tcBorders>
            <w:shd w:val="clear" w:color="auto" w:fill="auto"/>
            <w:noWrap/>
            <w:vAlign w:val="center"/>
            <w:hideMark/>
          </w:tcPr>
          <w:p w14:paraId="7BA646D3" w14:textId="77777777" w:rsidR="00551CF5" w:rsidRPr="00BD4DB5" w:rsidRDefault="00551CF5" w:rsidP="00205119">
            <w:pPr>
              <w:jc w:val="center"/>
              <w:rPr>
                <w:color w:val="000000"/>
                <w:lang w:eastAsia="fr-CA"/>
              </w:rPr>
            </w:pPr>
            <w:r>
              <w:rPr>
                <w:color w:val="000000"/>
                <w:lang w:eastAsia="fr-CA"/>
              </w:rPr>
              <w:t>3</w:t>
            </w:r>
            <w:r w:rsidR="00671C4A">
              <w:rPr>
                <w:color w:val="000000"/>
                <w:lang w:eastAsia="fr-CA"/>
              </w:rPr>
              <w:t> 447 </w:t>
            </w:r>
            <w:r>
              <w:rPr>
                <w:color w:val="000000"/>
                <w:lang w:eastAsia="fr-CA"/>
              </w:rPr>
              <w:t>416,</w:t>
            </w:r>
            <w:r w:rsidRPr="00BD4DB5">
              <w:rPr>
                <w:color w:val="000000"/>
                <w:lang w:eastAsia="fr-CA"/>
              </w:rPr>
              <w:t>00</w:t>
            </w:r>
            <w:r w:rsidR="00BE713F">
              <w:rPr>
                <w:color w:val="000000"/>
                <w:lang w:eastAsia="fr-CA"/>
              </w:rPr>
              <w:t> </w:t>
            </w:r>
            <w:r w:rsidRPr="00BD4DB5">
              <w:rPr>
                <w:color w:val="000000"/>
                <w:lang w:eastAsia="fr-CA"/>
              </w:rPr>
              <w:t>$</w:t>
            </w:r>
          </w:p>
        </w:tc>
        <w:tc>
          <w:tcPr>
            <w:tcW w:w="1900" w:type="dxa"/>
            <w:tcBorders>
              <w:top w:val="nil"/>
              <w:left w:val="nil"/>
              <w:bottom w:val="single" w:sz="4" w:space="0" w:color="auto"/>
              <w:right w:val="single" w:sz="4" w:space="0" w:color="auto"/>
            </w:tcBorders>
            <w:shd w:val="clear" w:color="auto" w:fill="auto"/>
            <w:noWrap/>
            <w:vAlign w:val="center"/>
            <w:hideMark/>
          </w:tcPr>
          <w:p w14:paraId="34F80643" w14:textId="77777777" w:rsidR="00551CF5" w:rsidRPr="00BD4DB5" w:rsidRDefault="00551CF5" w:rsidP="00205119">
            <w:pPr>
              <w:jc w:val="center"/>
              <w:rPr>
                <w:color w:val="000000"/>
                <w:lang w:eastAsia="fr-CA"/>
              </w:rPr>
            </w:pPr>
            <w:r>
              <w:rPr>
                <w:color w:val="000000"/>
                <w:lang w:eastAsia="fr-CA"/>
              </w:rPr>
              <w:t>3</w:t>
            </w:r>
            <w:r w:rsidR="00671C4A">
              <w:rPr>
                <w:color w:val="000000"/>
                <w:lang w:eastAsia="fr-CA"/>
              </w:rPr>
              <w:t> 963 </w:t>
            </w:r>
            <w:r>
              <w:rPr>
                <w:color w:val="000000"/>
                <w:lang w:eastAsia="fr-CA"/>
              </w:rPr>
              <w:t>666,</w:t>
            </w:r>
            <w:r w:rsidRPr="00BD4DB5">
              <w:rPr>
                <w:color w:val="000000"/>
                <w:lang w:eastAsia="fr-CA"/>
              </w:rPr>
              <w:t>55</w:t>
            </w:r>
            <w:r w:rsidR="00BE713F">
              <w:rPr>
                <w:color w:val="000000"/>
                <w:lang w:eastAsia="fr-CA"/>
              </w:rPr>
              <w:t> </w:t>
            </w:r>
            <w:r w:rsidRPr="00BD4DB5">
              <w:rPr>
                <w:color w:val="000000"/>
                <w:lang w:eastAsia="fr-CA"/>
              </w:rPr>
              <w:t>$</w:t>
            </w:r>
          </w:p>
        </w:tc>
      </w:tr>
      <w:tr w:rsidR="00551CF5" w:rsidRPr="00BD4DB5" w14:paraId="0BC4875B" w14:textId="77777777" w:rsidTr="00551CF5">
        <w:trPr>
          <w:trHeight w:val="410"/>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0447CD52" w14:textId="77777777" w:rsidR="00551CF5" w:rsidRPr="00BD4DB5" w:rsidRDefault="00551CF5" w:rsidP="00205119">
            <w:pPr>
              <w:jc w:val="center"/>
              <w:rPr>
                <w:color w:val="000000"/>
                <w:lang w:eastAsia="fr-CA"/>
              </w:rPr>
            </w:pPr>
            <w:proofErr w:type="spellStart"/>
            <w:r w:rsidRPr="00BD4DB5">
              <w:rPr>
                <w:color w:val="000000"/>
                <w:lang w:eastAsia="fr-CA"/>
              </w:rPr>
              <w:t>Dilicontracto</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14:paraId="519C6BED" w14:textId="77777777" w:rsidR="00551CF5" w:rsidRPr="00BD4DB5" w:rsidRDefault="00551CF5" w:rsidP="00205119">
            <w:pPr>
              <w:jc w:val="center"/>
              <w:rPr>
                <w:color w:val="000000"/>
                <w:lang w:eastAsia="fr-CA"/>
              </w:rPr>
            </w:pPr>
            <w:r>
              <w:rPr>
                <w:color w:val="000000"/>
                <w:lang w:eastAsia="fr-CA"/>
              </w:rPr>
              <w:t>3</w:t>
            </w:r>
            <w:r w:rsidR="00671C4A">
              <w:rPr>
                <w:color w:val="000000"/>
                <w:lang w:eastAsia="fr-CA"/>
              </w:rPr>
              <w:t> 582 </w:t>
            </w:r>
            <w:r>
              <w:rPr>
                <w:color w:val="000000"/>
                <w:lang w:eastAsia="fr-CA"/>
              </w:rPr>
              <w:t>505,</w:t>
            </w:r>
            <w:r w:rsidRPr="00BD4DB5">
              <w:rPr>
                <w:color w:val="000000"/>
                <w:lang w:eastAsia="fr-CA"/>
              </w:rPr>
              <w:t>10</w:t>
            </w:r>
            <w:r w:rsidR="00BE713F">
              <w:rPr>
                <w:color w:val="000000"/>
                <w:lang w:eastAsia="fr-CA"/>
              </w:rPr>
              <w:t> </w:t>
            </w:r>
            <w:r w:rsidRPr="00BD4DB5">
              <w:rPr>
                <w:color w:val="000000"/>
                <w:lang w:eastAsia="fr-CA"/>
              </w:rPr>
              <w:t>$</w:t>
            </w:r>
          </w:p>
        </w:tc>
        <w:tc>
          <w:tcPr>
            <w:tcW w:w="1900" w:type="dxa"/>
            <w:tcBorders>
              <w:top w:val="nil"/>
              <w:left w:val="nil"/>
              <w:bottom w:val="single" w:sz="4" w:space="0" w:color="auto"/>
              <w:right w:val="single" w:sz="4" w:space="0" w:color="auto"/>
            </w:tcBorders>
            <w:shd w:val="clear" w:color="auto" w:fill="auto"/>
            <w:noWrap/>
            <w:vAlign w:val="center"/>
            <w:hideMark/>
          </w:tcPr>
          <w:p w14:paraId="78E53238" w14:textId="77777777" w:rsidR="00551CF5" w:rsidRPr="00BD4DB5" w:rsidRDefault="00551CF5" w:rsidP="00205119">
            <w:pPr>
              <w:jc w:val="center"/>
              <w:rPr>
                <w:color w:val="000000"/>
                <w:lang w:eastAsia="fr-CA"/>
              </w:rPr>
            </w:pPr>
            <w:r>
              <w:rPr>
                <w:color w:val="000000"/>
                <w:lang w:eastAsia="fr-CA"/>
              </w:rPr>
              <w:t>4</w:t>
            </w:r>
            <w:r w:rsidR="00671C4A">
              <w:rPr>
                <w:color w:val="000000"/>
                <w:lang w:eastAsia="fr-CA"/>
              </w:rPr>
              <w:t> 118 </w:t>
            </w:r>
            <w:r>
              <w:rPr>
                <w:color w:val="000000"/>
                <w:lang w:eastAsia="fr-CA"/>
              </w:rPr>
              <w:t>985,</w:t>
            </w:r>
            <w:r w:rsidRPr="00BD4DB5">
              <w:rPr>
                <w:color w:val="000000"/>
                <w:lang w:eastAsia="fr-CA"/>
              </w:rPr>
              <w:t>24</w:t>
            </w:r>
            <w:r w:rsidR="00BE713F">
              <w:rPr>
                <w:color w:val="000000"/>
                <w:lang w:eastAsia="fr-CA"/>
              </w:rPr>
              <w:t> </w:t>
            </w:r>
            <w:r w:rsidRPr="00BD4DB5">
              <w:rPr>
                <w:color w:val="000000"/>
                <w:lang w:eastAsia="fr-CA"/>
              </w:rPr>
              <w:t>$</w:t>
            </w:r>
          </w:p>
        </w:tc>
      </w:tr>
      <w:tr w:rsidR="00551CF5" w:rsidRPr="00BD4DB5" w14:paraId="0FA28FDA" w14:textId="77777777" w:rsidTr="00551CF5">
        <w:trPr>
          <w:trHeight w:val="416"/>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0D896F06" w14:textId="77777777" w:rsidR="00551CF5" w:rsidRPr="00BD4DB5" w:rsidRDefault="00551CF5" w:rsidP="00205119">
            <w:pPr>
              <w:jc w:val="center"/>
              <w:rPr>
                <w:color w:val="000000"/>
                <w:lang w:eastAsia="fr-CA"/>
              </w:rPr>
            </w:pPr>
            <w:r w:rsidRPr="00BD4DB5">
              <w:rPr>
                <w:color w:val="000000"/>
                <w:lang w:eastAsia="fr-CA"/>
              </w:rPr>
              <w:t xml:space="preserve">Excavations </w:t>
            </w:r>
            <w:proofErr w:type="spellStart"/>
            <w:r w:rsidRPr="00BD4DB5">
              <w:rPr>
                <w:color w:val="000000"/>
                <w:lang w:eastAsia="fr-CA"/>
              </w:rPr>
              <w:t>Tourigny</w:t>
            </w:r>
            <w:proofErr w:type="spellEnd"/>
            <w:r w:rsidRPr="00BD4DB5">
              <w:rPr>
                <w:color w:val="000000"/>
                <w:lang w:eastAsia="fr-CA"/>
              </w:rPr>
              <w:t xml:space="preserve"> Inc.</w:t>
            </w:r>
          </w:p>
        </w:tc>
        <w:tc>
          <w:tcPr>
            <w:tcW w:w="1900" w:type="dxa"/>
            <w:tcBorders>
              <w:top w:val="nil"/>
              <w:left w:val="nil"/>
              <w:bottom w:val="single" w:sz="4" w:space="0" w:color="auto"/>
              <w:right w:val="single" w:sz="4" w:space="0" w:color="auto"/>
            </w:tcBorders>
            <w:shd w:val="clear" w:color="auto" w:fill="auto"/>
            <w:noWrap/>
            <w:vAlign w:val="center"/>
            <w:hideMark/>
          </w:tcPr>
          <w:p w14:paraId="6C74FF29" w14:textId="77777777" w:rsidR="00551CF5" w:rsidRPr="00BD4DB5" w:rsidRDefault="00551CF5" w:rsidP="00205119">
            <w:pPr>
              <w:jc w:val="center"/>
              <w:rPr>
                <w:color w:val="000000"/>
                <w:lang w:eastAsia="fr-CA"/>
              </w:rPr>
            </w:pPr>
            <w:r>
              <w:rPr>
                <w:color w:val="000000"/>
                <w:lang w:eastAsia="fr-CA"/>
              </w:rPr>
              <w:t>3</w:t>
            </w:r>
            <w:r w:rsidR="00671C4A">
              <w:rPr>
                <w:color w:val="000000"/>
                <w:lang w:eastAsia="fr-CA"/>
              </w:rPr>
              <w:t> 874 </w:t>
            </w:r>
            <w:r>
              <w:rPr>
                <w:color w:val="000000"/>
                <w:lang w:eastAsia="fr-CA"/>
              </w:rPr>
              <w:t>119,</w:t>
            </w:r>
            <w:r w:rsidRPr="00BD4DB5">
              <w:rPr>
                <w:color w:val="000000"/>
                <w:lang w:eastAsia="fr-CA"/>
              </w:rPr>
              <w:t>62</w:t>
            </w:r>
            <w:r w:rsidR="00BE713F">
              <w:rPr>
                <w:color w:val="000000"/>
                <w:lang w:eastAsia="fr-CA"/>
              </w:rPr>
              <w:t> </w:t>
            </w:r>
            <w:r w:rsidRPr="00BD4DB5">
              <w:rPr>
                <w:color w:val="000000"/>
                <w:lang w:eastAsia="fr-CA"/>
              </w:rPr>
              <w:t>$</w:t>
            </w:r>
          </w:p>
        </w:tc>
        <w:tc>
          <w:tcPr>
            <w:tcW w:w="1900" w:type="dxa"/>
            <w:tcBorders>
              <w:top w:val="nil"/>
              <w:left w:val="nil"/>
              <w:bottom w:val="single" w:sz="4" w:space="0" w:color="auto"/>
              <w:right w:val="single" w:sz="4" w:space="0" w:color="auto"/>
            </w:tcBorders>
            <w:shd w:val="clear" w:color="auto" w:fill="auto"/>
            <w:noWrap/>
            <w:vAlign w:val="center"/>
            <w:hideMark/>
          </w:tcPr>
          <w:p w14:paraId="5F6DBAC2" w14:textId="77777777" w:rsidR="00551CF5" w:rsidRPr="00BD4DB5" w:rsidRDefault="00551CF5" w:rsidP="00205119">
            <w:pPr>
              <w:jc w:val="center"/>
              <w:rPr>
                <w:color w:val="000000"/>
                <w:lang w:eastAsia="fr-CA"/>
              </w:rPr>
            </w:pPr>
            <w:r>
              <w:rPr>
                <w:color w:val="000000"/>
                <w:lang w:eastAsia="fr-CA"/>
              </w:rPr>
              <w:t>4</w:t>
            </w:r>
            <w:r w:rsidR="00671C4A">
              <w:rPr>
                <w:color w:val="000000"/>
                <w:lang w:eastAsia="fr-CA"/>
              </w:rPr>
              <w:t> 454 </w:t>
            </w:r>
            <w:r>
              <w:rPr>
                <w:color w:val="000000"/>
                <w:lang w:eastAsia="fr-CA"/>
              </w:rPr>
              <w:t>269,</w:t>
            </w:r>
            <w:r w:rsidRPr="00BD4DB5">
              <w:rPr>
                <w:color w:val="000000"/>
                <w:lang w:eastAsia="fr-CA"/>
              </w:rPr>
              <w:t>03</w:t>
            </w:r>
            <w:r w:rsidR="00BE713F">
              <w:rPr>
                <w:color w:val="000000"/>
                <w:lang w:eastAsia="fr-CA"/>
              </w:rPr>
              <w:t> </w:t>
            </w:r>
            <w:r w:rsidRPr="00BD4DB5">
              <w:rPr>
                <w:color w:val="000000"/>
                <w:lang w:eastAsia="fr-CA"/>
              </w:rPr>
              <w:t>$</w:t>
            </w:r>
          </w:p>
        </w:tc>
      </w:tr>
      <w:tr w:rsidR="00551CF5" w:rsidRPr="00BD4DB5" w14:paraId="5E74E22C" w14:textId="77777777" w:rsidTr="00551CF5">
        <w:trPr>
          <w:trHeight w:val="422"/>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6A755CD5" w14:textId="77777777" w:rsidR="00551CF5" w:rsidRPr="00BD4DB5" w:rsidRDefault="00551CF5" w:rsidP="00205119">
            <w:pPr>
              <w:jc w:val="center"/>
              <w:rPr>
                <w:color w:val="000000"/>
                <w:lang w:eastAsia="fr-CA"/>
              </w:rPr>
            </w:pPr>
            <w:r w:rsidRPr="00BD4DB5">
              <w:rPr>
                <w:color w:val="000000"/>
                <w:lang w:eastAsia="fr-CA"/>
              </w:rPr>
              <w:t>Groupe Gagné Construction Inc.</w:t>
            </w:r>
          </w:p>
        </w:tc>
        <w:tc>
          <w:tcPr>
            <w:tcW w:w="1900" w:type="dxa"/>
            <w:tcBorders>
              <w:top w:val="nil"/>
              <w:left w:val="nil"/>
              <w:bottom w:val="single" w:sz="4" w:space="0" w:color="auto"/>
              <w:right w:val="single" w:sz="4" w:space="0" w:color="auto"/>
            </w:tcBorders>
            <w:shd w:val="clear" w:color="auto" w:fill="auto"/>
            <w:noWrap/>
            <w:vAlign w:val="center"/>
            <w:hideMark/>
          </w:tcPr>
          <w:p w14:paraId="337751E3" w14:textId="77777777" w:rsidR="00551CF5" w:rsidRPr="00BD4DB5" w:rsidRDefault="00551CF5" w:rsidP="00205119">
            <w:pPr>
              <w:jc w:val="center"/>
              <w:rPr>
                <w:color w:val="000000"/>
                <w:lang w:eastAsia="fr-CA"/>
              </w:rPr>
            </w:pPr>
            <w:r>
              <w:rPr>
                <w:color w:val="000000"/>
                <w:lang w:eastAsia="fr-CA"/>
              </w:rPr>
              <w:t>3</w:t>
            </w:r>
            <w:r w:rsidR="00671C4A">
              <w:rPr>
                <w:color w:val="000000"/>
                <w:lang w:eastAsia="fr-CA"/>
              </w:rPr>
              <w:t> 974 </w:t>
            </w:r>
            <w:r>
              <w:rPr>
                <w:color w:val="000000"/>
                <w:lang w:eastAsia="fr-CA"/>
              </w:rPr>
              <w:t>777,</w:t>
            </w:r>
            <w:r w:rsidRPr="00BD4DB5">
              <w:rPr>
                <w:color w:val="000000"/>
                <w:lang w:eastAsia="fr-CA"/>
              </w:rPr>
              <w:t>13</w:t>
            </w:r>
            <w:r w:rsidR="00BE713F">
              <w:rPr>
                <w:color w:val="000000"/>
                <w:lang w:eastAsia="fr-CA"/>
              </w:rPr>
              <w:t> </w:t>
            </w:r>
            <w:r w:rsidRPr="00BD4DB5">
              <w:rPr>
                <w:color w:val="000000"/>
                <w:lang w:eastAsia="fr-CA"/>
              </w:rPr>
              <w:t>$</w:t>
            </w:r>
          </w:p>
        </w:tc>
        <w:tc>
          <w:tcPr>
            <w:tcW w:w="1900" w:type="dxa"/>
            <w:tcBorders>
              <w:top w:val="nil"/>
              <w:left w:val="nil"/>
              <w:bottom w:val="single" w:sz="4" w:space="0" w:color="auto"/>
              <w:right w:val="single" w:sz="4" w:space="0" w:color="auto"/>
            </w:tcBorders>
            <w:shd w:val="clear" w:color="auto" w:fill="auto"/>
            <w:noWrap/>
            <w:vAlign w:val="center"/>
            <w:hideMark/>
          </w:tcPr>
          <w:p w14:paraId="038D4AA2" w14:textId="77777777" w:rsidR="00551CF5" w:rsidRPr="00BD4DB5" w:rsidRDefault="00551CF5" w:rsidP="00205119">
            <w:pPr>
              <w:jc w:val="center"/>
              <w:rPr>
                <w:color w:val="000000"/>
                <w:lang w:eastAsia="fr-CA"/>
              </w:rPr>
            </w:pPr>
            <w:r>
              <w:rPr>
                <w:color w:val="000000"/>
                <w:lang w:eastAsia="fr-CA"/>
              </w:rPr>
              <w:t>4</w:t>
            </w:r>
            <w:r w:rsidR="00671C4A">
              <w:rPr>
                <w:color w:val="000000"/>
                <w:lang w:eastAsia="fr-CA"/>
              </w:rPr>
              <w:t> 570 </w:t>
            </w:r>
            <w:r>
              <w:rPr>
                <w:color w:val="000000"/>
                <w:lang w:eastAsia="fr-CA"/>
              </w:rPr>
              <w:t>000,</w:t>
            </w:r>
            <w:r w:rsidRPr="00BD4DB5">
              <w:rPr>
                <w:color w:val="000000"/>
                <w:lang w:eastAsia="fr-CA"/>
              </w:rPr>
              <w:t>00</w:t>
            </w:r>
            <w:r w:rsidR="00BE713F">
              <w:rPr>
                <w:color w:val="000000"/>
                <w:lang w:eastAsia="fr-CA"/>
              </w:rPr>
              <w:t> </w:t>
            </w:r>
            <w:r w:rsidRPr="00BD4DB5">
              <w:rPr>
                <w:color w:val="000000"/>
                <w:lang w:eastAsia="fr-CA"/>
              </w:rPr>
              <w:t>$</w:t>
            </w:r>
          </w:p>
        </w:tc>
      </w:tr>
      <w:tr w:rsidR="00551CF5" w:rsidRPr="00BD4DB5" w14:paraId="5BE39A0E" w14:textId="77777777" w:rsidTr="00551CF5">
        <w:trPr>
          <w:trHeight w:val="414"/>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45158A1A" w14:textId="77777777" w:rsidR="00551CF5" w:rsidRPr="00BD4DB5" w:rsidRDefault="00551CF5" w:rsidP="00205119">
            <w:pPr>
              <w:jc w:val="center"/>
              <w:rPr>
                <w:color w:val="000000"/>
                <w:lang w:eastAsia="fr-CA"/>
              </w:rPr>
            </w:pPr>
            <w:r w:rsidRPr="00BD4DB5">
              <w:rPr>
                <w:color w:val="000000"/>
                <w:lang w:eastAsia="fr-CA"/>
              </w:rPr>
              <w:t>Construction RCM Inc.</w:t>
            </w:r>
          </w:p>
        </w:tc>
        <w:tc>
          <w:tcPr>
            <w:tcW w:w="1900" w:type="dxa"/>
            <w:tcBorders>
              <w:top w:val="nil"/>
              <w:left w:val="nil"/>
              <w:bottom w:val="single" w:sz="4" w:space="0" w:color="auto"/>
              <w:right w:val="single" w:sz="4" w:space="0" w:color="auto"/>
            </w:tcBorders>
            <w:shd w:val="clear" w:color="auto" w:fill="auto"/>
            <w:noWrap/>
            <w:vAlign w:val="center"/>
            <w:hideMark/>
          </w:tcPr>
          <w:p w14:paraId="665FD24C" w14:textId="77777777" w:rsidR="00551CF5" w:rsidRPr="00BD4DB5" w:rsidRDefault="00551CF5" w:rsidP="00205119">
            <w:pPr>
              <w:jc w:val="center"/>
              <w:rPr>
                <w:color w:val="000000"/>
                <w:lang w:eastAsia="fr-CA"/>
              </w:rPr>
            </w:pPr>
            <w:r>
              <w:rPr>
                <w:color w:val="000000"/>
                <w:lang w:eastAsia="fr-CA"/>
              </w:rPr>
              <w:t>5</w:t>
            </w:r>
            <w:r w:rsidR="00671C4A">
              <w:rPr>
                <w:color w:val="000000"/>
                <w:lang w:eastAsia="fr-CA"/>
              </w:rPr>
              <w:t> 045 </w:t>
            </w:r>
            <w:r>
              <w:rPr>
                <w:color w:val="000000"/>
                <w:lang w:eastAsia="fr-CA"/>
              </w:rPr>
              <w:t>038,</w:t>
            </w:r>
            <w:r w:rsidRPr="00BD4DB5">
              <w:rPr>
                <w:color w:val="000000"/>
                <w:lang w:eastAsia="fr-CA"/>
              </w:rPr>
              <w:t>11</w:t>
            </w:r>
            <w:r w:rsidR="00BE713F">
              <w:rPr>
                <w:color w:val="000000"/>
                <w:lang w:eastAsia="fr-CA"/>
              </w:rPr>
              <w:t> </w:t>
            </w:r>
            <w:r w:rsidRPr="00BD4DB5">
              <w:rPr>
                <w:color w:val="000000"/>
                <w:lang w:eastAsia="fr-CA"/>
              </w:rPr>
              <w:t>$</w:t>
            </w:r>
          </w:p>
        </w:tc>
        <w:tc>
          <w:tcPr>
            <w:tcW w:w="1900" w:type="dxa"/>
            <w:tcBorders>
              <w:top w:val="nil"/>
              <w:left w:val="nil"/>
              <w:bottom w:val="single" w:sz="4" w:space="0" w:color="auto"/>
              <w:right w:val="single" w:sz="4" w:space="0" w:color="auto"/>
            </w:tcBorders>
            <w:shd w:val="clear" w:color="auto" w:fill="auto"/>
            <w:noWrap/>
            <w:vAlign w:val="center"/>
            <w:hideMark/>
          </w:tcPr>
          <w:p w14:paraId="0513990F" w14:textId="77777777" w:rsidR="00551CF5" w:rsidRPr="00BD4DB5" w:rsidRDefault="00551CF5" w:rsidP="00205119">
            <w:pPr>
              <w:jc w:val="center"/>
              <w:rPr>
                <w:color w:val="000000"/>
                <w:lang w:eastAsia="fr-CA"/>
              </w:rPr>
            </w:pPr>
            <w:r>
              <w:rPr>
                <w:color w:val="000000"/>
                <w:lang w:eastAsia="fr-CA"/>
              </w:rPr>
              <w:t>5</w:t>
            </w:r>
            <w:r w:rsidR="00671C4A">
              <w:rPr>
                <w:color w:val="000000"/>
                <w:lang w:eastAsia="fr-CA"/>
              </w:rPr>
              <w:t> 800 </w:t>
            </w:r>
            <w:r>
              <w:rPr>
                <w:color w:val="000000"/>
                <w:lang w:eastAsia="fr-CA"/>
              </w:rPr>
              <w:t>535,</w:t>
            </w:r>
            <w:r w:rsidRPr="00BD4DB5">
              <w:rPr>
                <w:color w:val="000000"/>
                <w:lang w:eastAsia="fr-CA"/>
              </w:rPr>
              <w:t>57</w:t>
            </w:r>
            <w:r w:rsidR="00BE713F">
              <w:rPr>
                <w:color w:val="000000"/>
                <w:lang w:eastAsia="fr-CA"/>
              </w:rPr>
              <w:t> </w:t>
            </w:r>
            <w:r w:rsidRPr="00BD4DB5">
              <w:rPr>
                <w:color w:val="000000"/>
                <w:lang w:eastAsia="fr-CA"/>
              </w:rPr>
              <w:t>$</w:t>
            </w:r>
          </w:p>
        </w:tc>
      </w:tr>
      <w:tr w:rsidR="00551CF5" w:rsidRPr="00BD4DB5" w14:paraId="20F2397C" w14:textId="77777777" w:rsidTr="00551CF5">
        <w:trPr>
          <w:trHeight w:val="406"/>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14:paraId="459A0179" w14:textId="77777777" w:rsidR="00551CF5" w:rsidRPr="00BD4DB5" w:rsidRDefault="00551CF5" w:rsidP="00205119">
            <w:pPr>
              <w:jc w:val="center"/>
              <w:rPr>
                <w:color w:val="000000"/>
                <w:lang w:eastAsia="fr-CA"/>
              </w:rPr>
            </w:pPr>
            <w:r w:rsidRPr="00BD4DB5">
              <w:rPr>
                <w:color w:val="000000"/>
                <w:lang w:eastAsia="fr-CA"/>
              </w:rPr>
              <w:t>Constructions BSL Inc.</w:t>
            </w:r>
          </w:p>
        </w:tc>
        <w:tc>
          <w:tcPr>
            <w:tcW w:w="1900" w:type="dxa"/>
            <w:tcBorders>
              <w:top w:val="nil"/>
              <w:left w:val="nil"/>
              <w:bottom w:val="single" w:sz="4" w:space="0" w:color="auto"/>
              <w:right w:val="single" w:sz="4" w:space="0" w:color="auto"/>
            </w:tcBorders>
            <w:shd w:val="clear" w:color="auto" w:fill="auto"/>
            <w:noWrap/>
            <w:vAlign w:val="center"/>
            <w:hideMark/>
          </w:tcPr>
          <w:p w14:paraId="4037587F" w14:textId="77777777" w:rsidR="00551CF5" w:rsidRPr="00BD4DB5" w:rsidRDefault="00551CF5" w:rsidP="00205119">
            <w:pPr>
              <w:jc w:val="center"/>
              <w:rPr>
                <w:color w:val="000000"/>
                <w:lang w:eastAsia="fr-CA"/>
              </w:rPr>
            </w:pPr>
            <w:r>
              <w:rPr>
                <w:color w:val="000000"/>
                <w:lang w:eastAsia="fr-CA"/>
              </w:rPr>
              <w:t>5</w:t>
            </w:r>
            <w:r w:rsidR="00671C4A">
              <w:rPr>
                <w:color w:val="000000"/>
                <w:lang w:eastAsia="fr-CA"/>
              </w:rPr>
              <w:t> 553 </w:t>
            </w:r>
            <w:r>
              <w:rPr>
                <w:color w:val="000000"/>
                <w:lang w:eastAsia="fr-CA"/>
              </w:rPr>
              <w:t>623,</w:t>
            </w:r>
            <w:r w:rsidRPr="00BD4DB5">
              <w:rPr>
                <w:color w:val="000000"/>
                <w:lang w:eastAsia="fr-CA"/>
              </w:rPr>
              <w:t>83</w:t>
            </w:r>
            <w:r w:rsidR="00BE713F">
              <w:rPr>
                <w:color w:val="000000"/>
                <w:lang w:eastAsia="fr-CA"/>
              </w:rPr>
              <w:t> </w:t>
            </w:r>
            <w:r w:rsidRPr="00BD4DB5">
              <w:rPr>
                <w:color w:val="000000"/>
                <w:lang w:eastAsia="fr-CA"/>
              </w:rPr>
              <w:t>$</w:t>
            </w:r>
          </w:p>
        </w:tc>
        <w:tc>
          <w:tcPr>
            <w:tcW w:w="1900" w:type="dxa"/>
            <w:tcBorders>
              <w:top w:val="nil"/>
              <w:left w:val="nil"/>
              <w:bottom w:val="single" w:sz="4" w:space="0" w:color="auto"/>
              <w:right w:val="single" w:sz="4" w:space="0" w:color="auto"/>
            </w:tcBorders>
            <w:shd w:val="clear" w:color="auto" w:fill="auto"/>
            <w:noWrap/>
            <w:vAlign w:val="center"/>
            <w:hideMark/>
          </w:tcPr>
          <w:p w14:paraId="264ADC4D" w14:textId="77777777" w:rsidR="00551CF5" w:rsidRPr="00BD4DB5" w:rsidRDefault="00551CF5" w:rsidP="00205119">
            <w:pPr>
              <w:jc w:val="center"/>
              <w:rPr>
                <w:color w:val="000000"/>
                <w:lang w:eastAsia="fr-CA"/>
              </w:rPr>
            </w:pPr>
            <w:r>
              <w:rPr>
                <w:color w:val="000000"/>
                <w:lang w:eastAsia="fr-CA"/>
              </w:rPr>
              <w:t>6</w:t>
            </w:r>
            <w:r w:rsidR="00671C4A">
              <w:rPr>
                <w:color w:val="000000"/>
                <w:lang w:eastAsia="fr-CA"/>
              </w:rPr>
              <w:t> 385 </w:t>
            </w:r>
            <w:r>
              <w:rPr>
                <w:color w:val="000000"/>
                <w:lang w:eastAsia="fr-CA"/>
              </w:rPr>
              <w:t>279,</w:t>
            </w:r>
            <w:r w:rsidRPr="00BD4DB5">
              <w:rPr>
                <w:color w:val="000000"/>
                <w:lang w:eastAsia="fr-CA"/>
              </w:rPr>
              <w:t>00</w:t>
            </w:r>
            <w:r w:rsidR="00BE713F">
              <w:rPr>
                <w:color w:val="000000"/>
                <w:lang w:eastAsia="fr-CA"/>
              </w:rPr>
              <w:t> </w:t>
            </w:r>
            <w:r w:rsidRPr="00BD4DB5">
              <w:rPr>
                <w:color w:val="000000"/>
                <w:lang w:eastAsia="fr-CA"/>
              </w:rPr>
              <w:t>$</w:t>
            </w:r>
          </w:p>
        </w:tc>
      </w:tr>
    </w:tbl>
    <w:p w14:paraId="079416C7" w14:textId="77777777" w:rsidR="002D41B8" w:rsidRDefault="002D41B8" w:rsidP="00284CB0">
      <w:pPr>
        <w:ind w:left="426"/>
        <w:jc w:val="both"/>
      </w:pPr>
    </w:p>
    <w:p w14:paraId="573A83C5" w14:textId="77777777" w:rsidR="002D41B8" w:rsidRDefault="002D41B8" w:rsidP="002D41B8">
      <w:pPr>
        <w:jc w:val="both"/>
      </w:pPr>
      <w:r>
        <w:t>Attendu que les soumissions déposées sont conformes aux documents d’appel d’offres</w:t>
      </w:r>
      <w:r w:rsidR="00BE713F">
        <w:t> </w:t>
      </w:r>
      <w:r>
        <w:t>;</w:t>
      </w:r>
    </w:p>
    <w:p w14:paraId="7ADDEE3C" w14:textId="77777777" w:rsidR="002D41B8" w:rsidRDefault="002D41B8" w:rsidP="002D41B8">
      <w:pPr>
        <w:jc w:val="both"/>
      </w:pPr>
    </w:p>
    <w:p w14:paraId="2F09738D" w14:textId="77777777" w:rsidR="002D41B8" w:rsidRDefault="002D41B8" w:rsidP="002D41B8">
      <w:pPr>
        <w:jc w:val="both"/>
      </w:pPr>
      <w:r>
        <w:t>Attendu que</w:t>
      </w:r>
      <w:r w:rsidR="00FE41EA">
        <w:t xml:space="preserve"> </w:t>
      </w:r>
      <w:r w:rsidR="003F7780">
        <w:t>la firme WSP Canada inc.</w:t>
      </w:r>
      <w:r>
        <w:t xml:space="preserve"> a validé et approuvé la conformité des soumissionnaires</w:t>
      </w:r>
      <w:r w:rsidR="00BE713F">
        <w:t> </w:t>
      </w:r>
      <w:r>
        <w:t>;</w:t>
      </w:r>
    </w:p>
    <w:p w14:paraId="18A2B687" w14:textId="77777777" w:rsidR="002D41B8" w:rsidRDefault="002D41B8" w:rsidP="002D41B8">
      <w:pPr>
        <w:jc w:val="both"/>
      </w:pPr>
    </w:p>
    <w:p w14:paraId="35410567" w14:textId="77777777" w:rsidR="002D41B8" w:rsidRDefault="002D41B8" w:rsidP="002D41B8">
      <w:pPr>
        <w:jc w:val="both"/>
      </w:pPr>
      <w:r>
        <w:t>Attendu la recommandation</w:t>
      </w:r>
      <w:r w:rsidR="00595EDA">
        <w:t xml:space="preserve"> positive</w:t>
      </w:r>
      <w:r>
        <w:t xml:space="preserve"> du comité de cogestion (résolution </w:t>
      </w:r>
      <w:r w:rsidR="00FE41EA">
        <w:t>#</w:t>
      </w:r>
      <w:r>
        <w:t>016-04-2022-ENF)</w:t>
      </w:r>
      <w:r w:rsidR="00BE713F">
        <w:t> </w:t>
      </w:r>
      <w:r>
        <w:t>;</w:t>
      </w:r>
    </w:p>
    <w:p w14:paraId="1A790847" w14:textId="77777777" w:rsidR="00826473" w:rsidRDefault="00826473" w:rsidP="002D41B8">
      <w:pPr>
        <w:jc w:val="both"/>
      </w:pPr>
    </w:p>
    <w:p w14:paraId="303F46B0" w14:textId="77777777" w:rsidR="002D41B8" w:rsidRDefault="002D41B8" w:rsidP="002D41B8">
      <w:pPr>
        <w:jc w:val="both"/>
      </w:pPr>
      <w:r>
        <w:t>Il est proposé par Madame Denise Poulin, appuyé par Monsieur Gilbert Breton et résolu d’octroyer le contrat de l’aménagement de la plateforme de compostage et ouvrages connexes de la MRC de Lotbinière au plus bas soumissionnaire conforme, soit à la compagnie Construction Lemay inc. pour le prix global de 3</w:t>
      </w:r>
      <w:r w:rsidR="00671C4A">
        <w:t> 963 </w:t>
      </w:r>
      <w:r>
        <w:t>666,55</w:t>
      </w:r>
      <w:r w:rsidR="00BE713F">
        <w:t> </w:t>
      </w:r>
      <w:r>
        <w:t xml:space="preserve">$ (taxes incluses) et d’autoriser </w:t>
      </w:r>
      <w:r w:rsidR="00FE41EA">
        <w:t>la signature</w:t>
      </w:r>
      <w:r w:rsidR="00C1614B">
        <w:t xml:space="preserve"> des documents contractuels.</w:t>
      </w:r>
    </w:p>
    <w:p w14:paraId="06879EF0" w14:textId="77777777" w:rsidR="002D41B8" w:rsidRDefault="002D41B8" w:rsidP="00153E74">
      <w:pPr>
        <w:jc w:val="both"/>
      </w:pPr>
    </w:p>
    <w:p w14:paraId="1BE91E3A" w14:textId="77777777" w:rsidR="002D41B8" w:rsidRDefault="002D41B8" w:rsidP="002D41B8">
      <w:pPr>
        <w:pStyle w:val="Titrersolution"/>
        <w:tabs>
          <w:tab w:val="clear" w:pos="0"/>
          <w:tab w:val="clear" w:pos="450"/>
        </w:tabs>
        <w:spacing w:line="240" w:lineRule="auto"/>
        <w:ind w:hanging="2880"/>
        <w:rPr>
          <w:rFonts w:ascii="Times New Roman" w:hAnsi="Times New Roman"/>
        </w:rPr>
      </w:pPr>
    </w:p>
    <w:p w14:paraId="59396405" w14:textId="77777777" w:rsidR="002D41B8" w:rsidRDefault="002D41B8" w:rsidP="002D41B8">
      <w:pPr>
        <w:pStyle w:val="Titrersolution"/>
        <w:tabs>
          <w:tab w:val="clear" w:pos="0"/>
          <w:tab w:val="clear" w:pos="450"/>
        </w:tabs>
        <w:spacing w:line="240" w:lineRule="auto"/>
        <w:ind w:left="0" w:hanging="1800"/>
      </w:pPr>
      <w:r>
        <w:rPr>
          <w:rFonts w:ascii="Times New Roman" w:hAnsi="Times New Roman"/>
        </w:rPr>
        <w:t>11</w:t>
      </w:r>
      <w:r w:rsidR="00127AFF">
        <w:rPr>
          <w:rFonts w:ascii="Times New Roman" w:hAnsi="Times New Roman"/>
        </w:rPr>
        <w:t>8</w:t>
      </w:r>
      <w:r>
        <w:rPr>
          <w:rFonts w:ascii="Times New Roman" w:hAnsi="Times New Roman"/>
        </w:rPr>
        <w:t>-04-2022</w:t>
      </w:r>
      <w:r>
        <w:rPr>
          <w:rFonts w:ascii="Times New Roman" w:hAnsi="Times New Roman"/>
        </w:rPr>
        <w:tab/>
        <w:t>SURVEILLANCE BUREAU DE L’AMÉNAGEMENT ET TRAVAUX CONNEXES DE LA PLATEFORME DE COMPOSTAGE</w:t>
      </w:r>
    </w:p>
    <w:p w14:paraId="09BF0290" w14:textId="77777777" w:rsidR="002D41B8" w:rsidRDefault="002D41B8" w:rsidP="002D41B8">
      <w:pPr>
        <w:jc w:val="both"/>
      </w:pPr>
    </w:p>
    <w:p w14:paraId="7FD2139E" w14:textId="77777777" w:rsidR="002D41B8" w:rsidRDefault="002D41B8" w:rsidP="002D41B8">
      <w:pPr>
        <w:pStyle w:val="Titrersolution"/>
        <w:tabs>
          <w:tab w:val="clear" w:pos="2880"/>
          <w:tab w:val="left" w:pos="567"/>
        </w:tabs>
        <w:spacing w:line="240" w:lineRule="atLeast"/>
        <w:ind w:left="0" w:hanging="1985"/>
        <w:rPr>
          <w:rFonts w:ascii="Times New Roman" w:hAnsi="Times New Roman"/>
          <w:b w:val="0"/>
          <w:bCs/>
        </w:rPr>
      </w:pPr>
      <w:r>
        <w:rPr>
          <w:rFonts w:ascii="Times New Roman" w:hAnsi="Times New Roman"/>
          <w:b w:val="0"/>
          <w:bCs/>
        </w:rPr>
        <w:tab/>
        <w:t xml:space="preserve">Attendu que </w:t>
      </w:r>
      <w:r w:rsidR="00C1614B">
        <w:rPr>
          <w:rFonts w:ascii="Times New Roman" w:hAnsi="Times New Roman"/>
          <w:b w:val="0"/>
          <w:bCs/>
        </w:rPr>
        <w:t>la firme</w:t>
      </w:r>
      <w:r>
        <w:rPr>
          <w:rFonts w:ascii="Times New Roman" w:hAnsi="Times New Roman"/>
          <w:b w:val="0"/>
          <w:bCs/>
        </w:rPr>
        <w:t xml:space="preserve"> WSP Canada inc. est en charge du devis de construction de la plateforme de compostage</w:t>
      </w:r>
      <w:r w:rsidR="00BE713F">
        <w:rPr>
          <w:rFonts w:ascii="Times New Roman" w:hAnsi="Times New Roman"/>
          <w:b w:val="0"/>
          <w:bCs/>
        </w:rPr>
        <w:t> </w:t>
      </w:r>
      <w:r>
        <w:rPr>
          <w:rFonts w:ascii="Times New Roman" w:hAnsi="Times New Roman"/>
          <w:b w:val="0"/>
          <w:bCs/>
        </w:rPr>
        <w:t>;</w:t>
      </w:r>
    </w:p>
    <w:p w14:paraId="39479547" w14:textId="77777777" w:rsidR="002D41B8" w:rsidRDefault="002D41B8" w:rsidP="002D41B8">
      <w:pPr>
        <w:pStyle w:val="Titrersolution"/>
        <w:tabs>
          <w:tab w:val="clear" w:pos="2880"/>
          <w:tab w:val="left" w:pos="567"/>
        </w:tabs>
        <w:spacing w:line="240" w:lineRule="atLeast"/>
        <w:ind w:left="0" w:hanging="1985"/>
        <w:rPr>
          <w:rFonts w:ascii="Times New Roman" w:hAnsi="Times New Roman"/>
          <w:b w:val="0"/>
          <w:bCs/>
        </w:rPr>
      </w:pPr>
    </w:p>
    <w:p w14:paraId="0A368875" w14:textId="77777777" w:rsidR="00C1614B" w:rsidRDefault="002D41B8" w:rsidP="002D41B8">
      <w:pPr>
        <w:pStyle w:val="Titrersolution"/>
        <w:tabs>
          <w:tab w:val="clear" w:pos="2880"/>
          <w:tab w:val="left" w:pos="567"/>
        </w:tabs>
        <w:spacing w:line="240" w:lineRule="atLeast"/>
        <w:ind w:left="0" w:hanging="1985"/>
        <w:rPr>
          <w:rFonts w:ascii="Times New Roman" w:hAnsi="Times New Roman"/>
          <w:b w:val="0"/>
          <w:bCs/>
        </w:rPr>
      </w:pPr>
      <w:r>
        <w:rPr>
          <w:rFonts w:ascii="Times New Roman" w:hAnsi="Times New Roman"/>
          <w:b w:val="0"/>
          <w:bCs/>
        </w:rPr>
        <w:tab/>
        <w:t>Attendu qu’un dépassement de</w:t>
      </w:r>
      <w:r w:rsidR="00C1614B">
        <w:rPr>
          <w:rFonts w:ascii="Times New Roman" w:hAnsi="Times New Roman"/>
          <w:b w:val="0"/>
          <w:bCs/>
        </w:rPr>
        <w:t>s</w:t>
      </w:r>
      <w:r>
        <w:rPr>
          <w:rFonts w:ascii="Times New Roman" w:hAnsi="Times New Roman"/>
          <w:b w:val="0"/>
          <w:bCs/>
        </w:rPr>
        <w:t xml:space="preserve"> coûts d’honoraires</w:t>
      </w:r>
      <w:r w:rsidR="00C1614B">
        <w:rPr>
          <w:rFonts w:ascii="Times New Roman" w:hAnsi="Times New Roman"/>
          <w:b w:val="0"/>
          <w:bCs/>
        </w:rPr>
        <w:t xml:space="preserve"> a été observé dû à l’ajout d’une station de pompage, à l’ajout de plans et d’heures d’ingénierie pour adapter les documents d’appel d’offres suite aux multiples demandes des soumissionnaires pour l’équivalent de 2</w:t>
      </w:r>
      <w:r w:rsidR="00671C4A">
        <w:rPr>
          <w:rFonts w:ascii="Times New Roman" w:hAnsi="Times New Roman"/>
          <w:b w:val="0"/>
          <w:bCs/>
        </w:rPr>
        <w:t> </w:t>
      </w:r>
      <w:r w:rsidR="00C1614B">
        <w:rPr>
          <w:rFonts w:ascii="Times New Roman" w:hAnsi="Times New Roman"/>
          <w:b w:val="0"/>
          <w:bCs/>
        </w:rPr>
        <w:t>820</w:t>
      </w:r>
      <w:r w:rsidR="00BE713F">
        <w:rPr>
          <w:rFonts w:ascii="Times New Roman" w:hAnsi="Times New Roman"/>
          <w:b w:val="0"/>
          <w:bCs/>
        </w:rPr>
        <w:t> </w:t>
      </w:r>
      <w:r w:rsidR="00C1614B">
        <w:rPr>
          <w:rFonts w:ascii="Times New Roman" w:hAnsi="Times New Roman"/>
          <w:b w:val="0"/>
          <w:bCs/>
        </w:rPr>
        <w:t>$ plus taxes</w:t>
      </w:r>
      <w:r w:rsidR="00BE713F">
        <w:rPr>
          <w:rFonts w:ascii="Times New Roman" w:hAnsi="Times New Roman"/>
          <w:b w:val="0"/>
          <w:bCs/>
        </w:rPr>
        <w:t> </w:t>
      </w:r>
      <w:r w:rsidR="00C1614B">
        <w:rPr>
          <w:rFonts w:ascii="Times New Roman" w:hAnsi="Times New Roman"/>
          <w:b w:val="0"/>
          <w:bCs/>
        </w:rPr>
        <w:t>;</w:t>
      </w:r>
    </w:p>
    <w:p w14:paraId="691DA4CD" w14:textId="77777777" w:rsidR="00C1614B" w:rsidRDefault="00C1614B" w:rsidP="002D41B8">
      <w:pPr>
        <w:pStyle w:val="Titrersolution"/>
        <w:tabs>
          <w:tab w:val="clear" w:pos="2880"/>
          <w:tab w:val="left" w:pos="567"/>
        </w:tabs>
        <w:spacing w:line="240" w:lineRule="atLeast"/>
        <w:ind w:left="0" w:hanging="1985"/>
        <w:rPr>
          <w:rFonts w:ascii="Times New Roman" w:hAnsi="Times New Roman"/>
          <w:b w:val="0"/>
          <w:bCs/>
        </w:rPr>
      </w:pPr>
    </w:p>
    <w:p w14:paraId="3148446F" w14:textId="77777777" w:rsidR="002D41B8" w:rsidRDefault="002D41B8" w:rsidP="002D41B8">
      <w:pPr>
        <w:pStyle w:val="Titrersolution"/>
        <w:tabs>
          <w:tab w:val="clear" w:pos="2880"/>
          <w:tab w:val="left" w:pos="567"/>
        </w:tabs>
        <w:spacing w:line="240" w:lineRule="atLeast"/>
        <w:ind w:left="0" w:hanging="1985"/>
        <w:rPr>
          <w:rFonts w:ascii="Times New Roman" w:hAnsi="Times New Roman"/>
          <w:b w:val="0"/>
          <w:bCs/>
        </w:rPr>
      </w:pPr>
      <w:r>
        <w:rPr>
          <w:rFonts w:ascii="Times New Roman" w:hAnsi="Times New Roman"/>
          <w:b w:val="0"/>
          <w:bCs/>
        </w:rPr>
        <w:tab/>
        <w:t>Attendu que l’équipe de la MRC de Lot</w:t>
      </w:r>
      <w:r w:rsidR="002055EA">
        <w:rPr>
          <w:rFonts w:ascii="Times New Roman" w:hAnsi="Times New Roman"/>
          <w:b w:val="0"/>
          <w:bCs/>
        </w:rPr>
        <w:t>binière a besoin d’être encadrée</w:t>
      </w:r>
      <w:r>
        <w:rPr>
          <w:rFonts w:ascii="Times New Roman" w:hAnsi="Times New Roman"/>
          <w:b w:val="0"/>
          <w:bCs/>
        </w:rPr>
        <w:t xml:space="preserve"> pour la surveillance bureau de la future plateforme de compostage</w:t>
      </w:r>
      <w:r w:rsidR="00C1614B">
        <w:rPr>
          <w:rFonts w:ascii="Times New Roman" w:hAnsi="Times New Roman"/>
          <w:b w:val="0"/>
          <w:bCs/>
        </w:rPr>
        <w:t xml:space="preserve"> ainsi que pour la surveillance de corps de métier</w:t>
      </w:r>
      <w:r w:rsidR="00D52151">
        <w:rPr>
          <w:rFonts w:ascii="Times New Roman" w:hAnsi="Times New Roman"/>
          <w:b w:val="0"/>
          <w:bCs/>
        </w:rPr>
        <w:t>s</w:t>
      </w:r>
      <w:r w:rsidR="00C1614B">
        <w:rPr>
          <w:rFonts w:ascii="Times New Roman" w:hAnsi="Times New Roman"/>
          <w:b w:val="0"/>
          <w:bCs/>
        </w:rPr>
        <w:t xml:space="preserve"> spécialisé</w:t>
      </w:r>
      <w:r w:rsidR="00D52151">
        <w:rPr>
          <w:rFonts w:ascii="Times New Roman" w:hAnsi="Times New Roman"/>
          <w:b w:val="0"/>
          <w:bCs/>
        </w:rPr>
        <w:t>s</w:t>
      </w:r>
      <w:r w:rsidR="00BE713F">
        <w:rPr>
          <w:rFonts w:ascii="Times New Roman" w:hAnsi="Times New Roman"/>
          <w:b w:val="0"/>
          <w:bCs/>
        </w:rPr>
        <w:t> </w:t>
      </w:r>
      <w:r>
        <w:rPr>
          <w:rFonts w:ascii="Times New Roman" w:hAnsi="Times New Roman"/>
          <w:b w:val="0"/>
          <w:bCs/>
        </w:rPr>
        <w:t>;</w:t>
      </w:r>
    </w:p>
    <w:p w14:paraId="3C7628BF" w14:textId="77777777" w:rsidR="002D41B8" w:rsidRDefault="002D41B8" w:rsidP="002D41B8">
      <w:pPr>
        <w:pStyle w:val="Titrersolution"/>
        <w:tabs>
          <w:tab w:val="clear" w:pos="2880"/>
          <w:tab w:val="left" w:pos="567"/>
        </w:tabs>
        <w:spacing w:line="240" w:lineRule="atLeast"/>
        <w:ind w:left="0" w:hanging="1985"/>
        <w:rPr>
          <w:rFonts w:ascii="Times New Roman" w:hAnsi="Times New Roman"/>
          <w:b w:val="0"/>
          <w:bCs/>
        </w:rPr>
      </w:pPr>
    </w:p>
    <w:p w14:paraId="1C05F9BC" w14:textId="77777777" w:rsidR="002D41B8" w:rsidRDefault="002D41B8" w:rsidP="002D41B8">
      <w:pPr>
        <w:pStyle w:val="Titrersolution"/>
        <w:tabs>
          <w:tab w:val="clear" w:pos="2880"/>
          <w:tab w:val="left" w:pos="567"/>
        </w:tabs>
        <w:spacing w:line="240" w:lineRule="atLeast"/>
        <w:ind w:left="0" w:hanging="1985"/>
        <w:rPr>
          <w:rFonts w:ascii="Times New Roman" w:hAnsi="Times New Roman"/>
          <w:b w:val="0"/>
          <w:bCs/>
        </w:rPr>
      </w:pPr>
      <w:r>
        <w:rPr>
          <w:rFonts w:ascii="Times New Roman" w:hAnsi="Times New Roman"/>
          <w:b w:val="0"/>
          <w:bCs/>
        </w:rPr>
        <w:tab/>
        <w:t>Attendu que l’offre de service de WSP Canada inc</w:t>
      </w:r>
      <w:r w:rsidR="002055EA">
        <w:rPr>
          <w:rFonts w:ascii="Times New Roman" w:hAnsi="Times New Roman"/>
          <w:b w:val="0"/>
          <w:bCs/>
        </w:rPr>
        <w:t>.</w:t>
      </w:r>
      <w:r>
        <w:rPr>
          <w:rFonts w:ascii="Times New Roman" w:hAnsi="Times New Roman"/>
          <w:b w:val="0"/>
          <w:bCs/>
        </w:rPr>
        <w:t xml:space="preserve"> est au montant de 59</w:t>
      </w:r>
      <w:r w:rsidR="00671C4A">
        <w:rPr>
          <w:rFonts w:ascii="Times New Roman" w:hAnsi="Times New Roman"/>
          <w:b w:val="0"/>
          <w:bCs/>
        </w:rPr>
        <w:t> </w:t>
      </w:r>
      <w:r>
        <w:rPr>
          <w:rFonts w:ascii="Times New Roman" w:hAnsi="Times New Roman"/>
          <w:b w:val="0"/>
          <w:bCs/>
        </w:rPr>
        <w:t>000</w:t>
      </w:r>
      <w:r w:rsidR="00BE713F">
        <w:rPr>
          <w:rFonts w:ascii="Times New Roman" w:hAnsi="Times New Roman"/>
          <w:b w:val="0"/>
          <w:bCs/>
        </w:rPr>
        <w:t> </w:t>
      </w:r>
      <w:r>
        <w:rPr>
          <w:rFonts w:ascii="Times New Roman" w:hAnsi="Times New Roman"/>
          <w:b w:val="0"/>
          <w:bCs/>
        </w:rPr>
        <w:t>$ (plus taxes)</w:t>
      </w:r>
      <w:r w:rsidR="00BE713F">
        <w:rPr>
          <w:rFonts w:ascii="Times New Roman" w:hAnsi="Times New Roman"/>
          <w:b w:val="0"/>
          <w:bCs/>
        </w:rPr>
        <w:t> </w:t>
      </w:r>
      <w:r>
        <w:rPr>
          <w:rFonts w:ascii="Times New Roman" w:hAnsi="Times New Roman"/>
          <w:b w:val="0"/>
          <w:bCs/>
        </w:rPr>
        <w:t>;</w:t>
      </w:r>
    </w:p>
    <w:p w14:paraId="2C4A6CAD" w14:textId="77777777" w:rsidR="002D41B8" w:rsidRDefault="002D41B8" w:rsidP="002D41B8">
      <w:pPr>
        <w:pStyle w:val="Titrersolution"/>
        <w:tabs>
          <w:tab w:val="clear" w:pos="2880"/>
          <w:tab w:val="left" w:pos="567"/>
        </w:tabs>
        <w:spacing w:line="240" w:lineRule="atLeast"/>
        <w:ind w:left="0" w:hanging="1985"/>
        <w:rPr>
          <w:rFonts w:ascii="Times New Roman" w:hAnsi="Times New Roman"/>
        </w:rPr>
      </w:pPr>
    </w:p>
    <w:p w14:paraId="3E37F859" w14:textId="77777777" w:rsidR="00D52151" w:rsidRDefault="002D41B8" w:rsidP="002D41B8">
      <w:pPr>
        <w:pStyle w:val="Titrersolution"/>
        <w:tabs>
          <w:tab w:val="clear" w:pos="2880"/>
          <w:tab w:val="left" w:pos="567"/>
        </w:tabs>
        <w:spacing w:line="240" w:lineRule="atLeast"/>
        <w:ind w:left="0" w:hanging="1985"/>
        <w:rPr>
          <w:rFonts w:ascii="Times New Roman" w:hAnsi="Times New Roman"/>
          <w:b w:val="0"/>
          <w:bCs/>
        </w:rPr>
      </w:pPr>
      <w:r>
        <w:rPr>
          <w:rFonts w:ascii="Times New Roman" w:hAnsi="Times New Roman"/>
        </w:rPr>
        <w:tab/>
      </w:r>
      <w:r>
        <w:rPr>
          <w:rFonts w:ascii="Times New Roman" w:hAnsi="Times New Roman"/>
          <w:b w:val="0"/>
          <w:bCs/>
        </w:rPr>
        <w:t>Il est proposé par Monsieur Jean Bergeron, appuyé par Ma</w:t>
      </w:r>
      <w:r w:rsidR="002055EA">
        <w:rPr>
          <w:rFonts w:ascii="Times New Roman" w:hAnsi="Times New Roman"/>
          <w:b w:val="0"/>
          <w:bCs/>
        </w:rPr>
        <w:t>dame Huguette Charest et résolu :</w:t>
      </w:r>
    </w:p>
    <w:p w14:paraId="043F3D76" w14:textId="77777777" w:rsidR="00D52151" w:rsidRDefault="00D52151" w:rsidP="00D52151">
      <w:pPr>
        <w:pStyle w:val="Titrersolution"/>
        <w:tabs>
          <w:tab w:val="clear" w:pos="2880"/>
          <w:tab w:val="left" w:pos="567"/>
        </w:tabs>
        <w:spacing w:line="240" w:lineRule="atLeast"/>
        <w:ind w:left="0" w:hanging="1985"/>
        <w:rPr>
          <w:rFonts w:ascii="Times New Roman" w:hAnsi="Times New Roman"/>
          <w:b w:val="0"/>
          <w:bCs/>
        </w:rPr>
      </w:pPr>
      <w:r>
        <w:rPr>
          <w:rFonts w:ascii="Times New Roman" w:hAnsi="Times New Roman"/>
          <w:b w:val="0"/>
          <w:bCs/>
        </w:rPr>
        <w:tab/>
      </w:r>
    </w:p>
    <w:p w14:paraId="09258427" w14:textId="77777777" w:rsidR="00D52151" w:rsidRDefault="00D52151" w:rsidP="002055EA">
      <w:pPr>
        <w:pStyle w:val="Titrersolution"/>
        <w:numPr>
          <w:ilvl w:val="0"/>
          <w:numId w:val="37"/>
        </w:numPr>
        <w:tabs>
          <w:tab w:val="clear" w:pos="2880"/>
          <w:tab w:val="left" w:pos="567"/>
        </w:tabs>
        <w:spacing w:line="240" w:lineRule="atLeast"/>
        <w:rPr>
          <w:rFonts w:ascii="Times New Roman" w:hAnsi="Times New Roman"/>
          <w:b w:val="0"/>
          <w:bCs/>
        </w:rPr>
      </w:pPr>
      <w:r>
        <w:rPr>
          <w:rFonts w:ascii="Times New Roman" w:hAnsi="Times New Roman"/>
          <w:b w:val="0"/>
          <w:bCs/>
        </w:rPr>
        <w:t xml:space="preserve">De </w:t>
      </w:r>
      <w:r w:rsidR="002D41B8">
        <w:rPr>
          <w:rFonts w:ascii="Times New Roman" w:hAnsi="Times New Roman"/>
          <w:b w:val="0"/>
          <w:bCs/>
        </w:rPr>
        <w:t xml:space="preserve">mandater WSP Canada inc. pour la surveillance bureau et </w:t>
      </w:r>
      <w:r>
        <w:rPr>
          <w:rFonts w:ascii="Times New Roman" w:hAnsi="Times New Roman"/>
          <w:b w:val="0"/>
          <w:bCs/>
        </w:rPr>
        <w:t xml:space="preserve">pour </w:t>
      </w:r>
      <w:r w:rsidR="002D41B8">
        <w:rPr>
          <w:rFonts w:ascii="Times New Roman" w:hAnsi="Times New Roman"/>
          <w:b w:val="0"/>
          <w:bCs/>
        </w:rPr>
        <w:t>accompagner l’équipe de la</w:t>
      </w:r>
      <w:r>
        <w:rPr>
          <w:rFonts w:ascii="Times New Roman" w:hAnsi="Times New Roman"/>
          <w:b w:val="0"/>
          <w:bCs/>
        </w:rPr>
        <w:t xml:space="preserve"> </w:t>
      </w:r>
      <w:r w:rsidR="002D41B8">
        <w:rPr>
          <w:rFonts w:ascii="Times New Roman" w:hAnsi="Times New Roman"/>
          <w:b w:val="0"/>
          <w:bCs/>
        </w:rPr>
        <w:t>MRC dans l’aménagement de la plateforme de compostage au montant de 59</w:t>
      </w:r>
      <w:r w:rsidR="00671C4A">
        <w:rPr>
          <w:rFonts w:ascii="Times New Roman" w:hAnsi="Times New Roman"/>
          <w:b w:val="0"/>
          <w:bCs/>
        </w:rPr>
        <w:t> </w:t>
      </w:r>
      <w:r w:rsidR="002D41B8">
        <w:rPr>
          <w:rFonts w:ascii="Times New Roman" w:hAnsi="Times New Roman"/>
          <w:b w:val="0"/>
          <w:bCs/>
        </w:rPr>
        <w:t>000</w:t>
      </w:r>
      <w:r w:rsidR="00BE713F">
        <w:rPr>
          <w:rFonts w:ascii="Times New Roman" w:hAnsi="Times New Roman"/>
          <w:b w:val="0"/>
          <w:bCs/>
        </w:rPr>
        <w:t> </w:t>
      </w:r>
      <w:r w:rsidR="002D41B8">
        <w:rPr>
          <w:rFonts w:ascii="Times New Roman" w:hAnsi="Times New Roman"/>
          <w:b w:val="0"/>
          <w:bCs/>
        </w:rPr>
        <w:t>$ (avant taxes).</w:t>
      </w:r>
    </w:p>
    <w:p w14:paraId="7F4B8D0D" w14:textId="77777777" w:rsidR="00D52151" w:rsidRDefault="00D52151" w:rsidP="00D52151">
      <w:pPr>
        <w:pStyle w:val="Titrersolution"/>
        <w:tabs>
          <w:tab w:val="clear" w:pos="2880"/>
          <w:tab w:val="left" w:pos="567"/>
        </w:tabs>
        <w:spacing w:line="240" w:lineRule="atLeast"/>
        <w:ind w:left="0" w:hanging="1985"/>
        <w:rPr>
          <w:rFonts w:ascii="Times New Roman" w:hAnsi="Times New Roman"/>
          <w:b w:val="0"/>
          <w:bCs/>
        </w:rPr>
      </w:pPr>
    </w:p>
    <w:p w14:paraId="106F3778" w14:textId="77777777" w:rsidR="002D41B8" w:rsidRDefault="00D52151" w:rsidP="002055EA">
      <w:pPr>
        <w:pStyle w:val="Titrersolution"/>
        <w:numPr>
          <w:ilvl w:val="0"/>
          <w:numId w:val="37"/>
        </w:numPr>
        <w:tabs>
          <w:tab w:val="clear" w:pos="2880"/>
          <w:tab w:val="left" w:pos="567"/>
        </w:tabs>
        <w:spacing w:line="240" w:lineRule="atLeast"/>
        <w:rPr>
          <w:rFonts w:ascii="Times New Roman" w:hAnsi="Times New Roman"/>
          <w:b w:val="0"/>
          <w:bCs/>
        </w:rPr>
      </w:pPr>
      <w:r>
        <w:rPr>
          <w:rFonts w:ascii="Times New Roman" w:hAnsi="Times New Roman"/>
          <w:b w:val="0"/>
          <w:bCs/>
        </w:rPr>
        <w:t>D’</w:t>
      </w:r>
      <w:r w:rsidR="002D41B8">
        <w:rPr>
          <w:rFonts w:ascii="Times New Roman" w:hAnsi="Times New Roman"/>
          <w:b w:val="0"/>
          <w:bCs/>
        </w:rPr>
        <w:t>autoriser le paiement du supplément de 2</w:t>
      </w:r>
      <w:r w:rsidR="00671C4A">
        <w:rPr>
          <w:rFonts w:ascii="Times New Roman" w:hAnsi="Times New Roman"/>
          <w:b w:val="0"/>
          <w:bCs/>
        </w:rPr>
        <w:t> </w:t>
      </w:r>
      <w:r w:rsidR="002D41B8">
        <w:rPr>
          <w:rFonts w:ascii="Times New Roman" w:hAnsi="Times New Roman"/>
          <w:b w:val="0"/>
          <w:bCs/>
        </w:rPr>
        <w:t>820</w:t>
      </w:r>
      <w:r w:rsidR="00BE713F">
        <w:rPr>
          <w:rFonts w:ascii="Times New Roman" w:hAnsi="Times New Roman"/>
          <w:b w:val="0"/>
          <w:bCs/>
        </w:rPr>
        <w:t> </w:t>
      </w:r>
      <w:r w:rsidR="002D41B8">
        <w:rPr>
          <w:rFonts w:ascii="Times New Roman" w:hAnsi="Times New Roman"/>
          <w:b w:val="0"/>
          <w:bCs/>
        </w:rPr>
        <w:t xml:space="preserve">$ (plus taxes) </w:t>
      </w:r>
      <w:r>
        <w:rPr>
          <w:rFonts w:ascii="Times New Roman" w:hAnsi="Times New Roman"/>
          <w:b w:val="0"/>
          <w:bCs/>
        </w:rPr>
        <w:t>pour les travaux supplémentai</w:t>
      </w:r>
      <w:r w:rsidR="002055EA">
        <w:rPr>
          <w:rFonts w:ascii="Times New Roman" w:hAnsi="Times New Roman"/>
          <w:b w:val="0"/>
          <w:bCs/>
        </w:rPr>
        <w:t>res observés lors du processus d</w:t>
      </w:r>
      <w:r>
        <w:rPr>
          <w:rFonts w:ascii="Times New Roman" w:hAnsi="Times New Roman"/>
          <w:b w:val="0"/>
          <w:bCs/>
        </w:rPr>
        <w:t>’appel d’offres</w:t>
      </w:r>
      <w:r w:rsidR="002D41B8">
        <w:rPr>
          <w:rFonts w:ascii="Times New Roman" w:hAnsi="Times New Roman"/>
          <w:b w:val="0"/>
          <w:bCs/>
        </w:rPr>
        <w:t>.</w:t>
      </w:r>
    </w:p>
    <w:p w14:paraId="15AFA0EE" w14:textId="77777777" w:rsidR="002D41B8" w:rsidRDefault="002D41B8" w:rsidP="002D41B8">
      <w:pPr>
        <w:jc w:val="both"/>
      </w:pPr>
    </w:p>
    <w:p w14:paraId="0DBD95FE" w14:textId="77777777" w:rsidR="002D41B8" w:rsidRDefault="002D41B8" w:rsidP="00153E74">
      <w:pPr>
        <w:jc w:val="both"/>
      </w:pPr>
    </w:p>
    <w:p w14:paraId="3D2FE859" w14:textId="77777777" w:rsidR="009E3411" w:rsidRDefault="002D41B8" w:rsidP="009E3411">
      <w:pPr>
        <w:pStyle w:val="Titrersolution"/>
        <w:tabs>
          <w:tab w:val="clear" w:pos="0"/>
          <w:tab w:val="clear" w:pos="450"/>
        </w:tabs>
        <w:spacing w:line="240" w:lineRule="auto"/>
        <w:ind w:left="0" w:hanging="1800"/>
      </w:pPr>
      <w:r>
        <w:rPr>
          <w:rFonts w:ascii="Times New Roman" w:hAnsi="Times New Roman"/>
        </w:rPr>
        <w:t>11</w:t>
      </w:r>
      <w:r w:rsidR="00127AFF">
        <w:rPr>
          <w:rFonts w:ascii="Times New Roman" w:hAnsi="Times New Roman"/>
        </w:rPr>
        <w:t>9</w:t>
      </w:r>
      <w:r w:rsidR="009E3411">
        <w:rPr>
          <w:rFonts w:ascii="Times New Roman" w:hAnsi="Times New Roman"/>
        </w:rPr>
        <w:t>-04-2022</w:t>
      </w:r>
      <w:r w:rsidR="009E3411">
        <w:rPr>
          <w:rFonts w:ascii="Times New Roman" w:hAnsi="Times New Roman"/>
        </w:rPr>
        <w:tab/>
        <w:t>ACHAT SUPPLÉMENTAIRE DE BACS BRUNS</w:t>
      </w:r>
    </w:p>
    <w:p w14:paraId="71F16536" w14:textId="77777777" w:rsidR="009E3411" w:rsidRDefault="009E3411" w:rsidP="009E3411">
      <w:pPr>
        <w:jc w:val="both"/>
      </w:pPr>
    </w:p>
    <w:p w14:paraId="54C4C260" w14:textId="77777777" w:rsidR="009C19CA" w:rsidRDefault="009C19CA" w:rsidP="009E3411">
      <w:pPr>
        <w:spacing w:line="240" w:lineRule="atLeast"/>
        <w:jc w:val="both"/>
      </w:pPr>
      <w:r>
        <w:t>Attendu que la MRC de Lotbinière a débuté une collecte de matière organique au printemps</w:t>
      </w:r>
      <w:r w:rsidR="00671C4A">
        <w:t> </w:t>
      </w:r>
      <w:r>
        <w:t>2021</w:t>
      </w:r>
      <w:r w:rsidR="00BE713F">
        <w:t> </w:t>
      </w:r>
      <w:r>
        <w:t>;</w:t>
      </w:r>
    </w:p>
    <w:p w14:paraId="1B61BD29" w14:textId="77777777" w:rsidR="009C19CA" w:rsidRDefault="009C19CA" w:rsidP="009E3411">
      <w:pPr>
        <w:spacing w:line="240" w:lineRule="atLeast"/>
        <w:jc w:val="both"/>
      </w:pPr>
    </w:p>
    <w:p w14:paraId="0FA29109" w14:textId="77777777" w:rsidR="009C19CA" w:rsidRDefault="009E3411" w:rsidP="009E3411">
      <w:pPr>
        <w:spacing w:line="240" w:lineRule="atLeast"/>
        <w:jc w:val="both"/>
      </w:pPr>
      <w:r>
        <w:t>Attendu que</w:t>
      </w:r>
      <w:r w:rsidR="009C19CA">
        <w:t xml:space="preserve"> cette nouvelle collecte nécessite la mise en place d’une réserve pour répondre à l’ajout de </w:t>
      </w:r>
      <w:r w:rsidR="009C19CA" w:rsidRPr="009C19CA">
        <w:t>nouvelles rés</w:t>
      </w:r>
      <w:r w:rsidR="009C19CA">
        <w:t>id</w:t>
      </w:r>
      <w:r w:rsidR="009C19CA" w:rsidRPr="009C19CA">
        <w:t>ences</w:t>
      </w:r>
      <w:r w:rsidR="009C19CA">
        <w:t xml:space="preserve"> à la collecte</w:t>
      </w:r>
      <w:r w:rsidR="00BE713F">
        <w:t> </w:t>
      </w:r>
      <w:r w:rsidR="009C19CA">
        <w:t>;</w:t>
      </w:r>
    </w:p>
    <w:p w14:paraId="6AA2B027" w14:textId="77777777" w:rsidR="009C19CA" w:rsidRDefault="009C19CA" w:rsidP="009E3411">
      <w:pPr>
        <w:spacing w:line="240" w:lineRule="atLeast"/>
        <w:jc w:val="both"/>
      </w:pPr>
    </w:p>
    <w:p w14:paraId="7E4CB69C" w14:textId="77777777" w:rsidR="009E3411" w:rsidRDefault="009C19CA" w:rsidP="009E3411">
      <w:pPr>
        <w:spacing w:line="240" w:lineRule="atLeast"/>
        <w:jc w:val="both"/>
      </w:pPr>
      <w:r>
        <w:t>Attendu que la</w:t>
      </w:r>
      <w:r w:rsidR="009E3411">
        <w:t xml:space="preserve"> réserve de bacs bruns </w:t>
      </w:r>
      <w:r>
        <w:t>mise en place s’</w:t>
      </w:r>
      <w:r w:rsidR="009E3411">
        <w:t>est épuisée suite à l’adhésion d</w:t>
      </w:r>
      <w:r>
        <w:t xml:space="preserve">’un nombre important de </w:t>
      </w:r>
      <w:r w:rsidR="009E3411">
        <w:t>nouvelle</w:t>
      </w:r>
      <w:r>
        <w:t>s</w:t>
      </w:r>
      <w:r w:rsidR="009E3411">
        <w:t xml:space="preserve"> résidence</w:t>
      </w:r>
      <w:r>
        <w:t>s</w:t>
      </w:r>
      <w:r w:rsidR="009E3411">
        <w:t xml:space="preserve"> dans les municipalités de Saint-Patrice-de-Beaurivage et de Saint-Sylvestre</w:t>
      </w:r>
      <w:r>
        <w:t xml:space="preserve"> pour la saison</w:t>
      </w:r>
      <w:r w:rsidR="00671C4A">
        <w:t> </w:t>
      </w:r>
      <w:r>
        <w:t>2022</w:t>
      </w:r>
      <w:r w:rsidR="00BE713F">
        <w:t> </w:t>
      </w:r>
      <w:r w:rsidR="00B228E0">
        <w:t>;</w:t>
      </w:r>
    </w:p>
    <w:p w14:paraId="600674D5" w14:textId="77777777" w:rsidR="009E3411" w:rsidRDefault="009E3411" w:rsidP="009E3411">
      <w:pPr>
        <w:spacing w:line="240" w:lineRule="atLeast"/>
        <w:jc w:val="both"/>
      </w:pPr>
    </w:p>
    <w:p w14:paraId="72BCFA73" w14:textId="77777777" w:rsidR="009E3411" w:rsidRDefault="009E3411" w:rsidP="009E3411">
      <w:pPr>
        <w:spacing w:line="240" w:lineRule="atLeast"/>
        <w:jc w:val="both"/>
      </w:pPr>
      <w:r>
        <w:t>Attendu que la municipalité de Saint-Apollinaire nous a signifié leur besoin de bacs roulants supplémentaires pour plusieurs nouvelles constructions durant l’été</w:t>
      </w:r>
      <w:r w:rsidR="00671C4A">
        <w:t> </w:t>
      </w:r>
      <w:r>
        <w:t>2022</w:t>
      </w:r>
      <w:r w:rsidR="00BE713F">
        <w:t> </w:t>
      </w:r>
      <w:r>
        <w:t>;</w:t>
      </w:r>
    </w:p>
    <w:p w14:paraId="56E0FD45" w14:textId="77777777" w:rsidR="009E3411" w:rsidRDefault="009E3411" w:rsidP="009E3411">
      <w:pPr>
        <w:spacing w:line="240" w:lineRule="atLeast"/>
        <w:jc w:val="both"/>
      </w:pPr>
    </w:p>
    <w:p w14:paraId="106124B3" w14:textId="77777777" w:rsidR="009E3411" w:rsidRDefault="009E3411" w:rsidP="009E3411">
      <w:pPr>
        <w:spacing w:line="240" w:lineRule="atLeast"/>
        <w:jc w:val="both"/>
      </w:pPr>
      <w:r>
        <w:t>Attendu qu’une desserte de l’ensemble du territoire est à prévoir éventuellement</w:t>
      </w:r>
      <w:r w:rsidR="00BE713F">
        <w:t> </w:t>
      </w:r>
      <w:r>
        <w:t>;</w:t>
      </w:r>
    </w:p>
    <w:p w14:paraId="79C99854" w14:textId="77777777" w:rsidR="009E3411" w:rsidRDefault="009E3411" w:rsidP="009E3411">
      <w:pPr>
        <w:spacing w:line="240" w:lineRule="atLeast"/>
        <w:jc w:val="both"/>
      </w:pPr>
    </w:p>
    <w:p w14:paraId="45E5BC49" w14:textId="77777777" w:rsidR="009E3411" w:rsidRDefault="009E3411" w:rsidP="009E3411">
      <w:pPr>
        <w:spacing w:line="240" w:lineRule="atLeast"/>
        <w:jc w:val="both"/>
      </w:pPr>
      <w:r>
        <w:t>Attendu que la quantité minimum pour une commande de mini-bac avec impression est de 1</w:t>
      </w:r>
      <w:r w:rsidR="00671C4A">
        <w:t> </w:t>
      </w:r>
      <w:r>
        <w:t>008</w:t>
      </w:r>
      <w:r w:rsidR="00BE713F">
        <w:t> </w:t>
      </w:r>
      <w:r>
        <w:t>unités</w:t>
      </w:r>
      <w:r w:rsidR="00BE713F">
        <w:t> </w:t>
      </w:r>
      <w:r>
        <w:t xml:space="preserve">; </w:t>
      </w:r>
    </w:p>
    <w:p w14:paraId="19751A68" w14:textId="77777777" w:rsidR="009E3411" w:rsidRDefault="009E3411" w:rsidP="009E3411">
      <w:pPr>
        <w:spacing w:line="240" w:lineRule="atLeast"/>
        <w:jc w:val="both"/>
      </w:pPr>
    </w:p>
    <w:p w14:paraId="3C82D21C" w14:textId="77777777" w:rsidR="009E3411" w:rsidRDefault="009E3411" w:rsidP="009E3411">
      <w:pPr>
        <w:spacing w:line="240" w:lineRule="atLeast"/>
        <w:jc w:val="both"/>
      </w:pPr>
      <w:r>
        <w:t xml:space="preserve">Attendu que </w:t>
      </w:r>
      <w:r w:rsidR="00B228E0">
        <w:t>pour réduire les coûts, il y a lieu de prévoir un transport routier à pleine capacité</w:t>
      </w:r>
      <w:r w:rsidR="002055EA">
        <w:t>,</w:t>
      </w:r>
      <w:r w:rsidR="00B228E0">
        <w:t xml:space="preserve"> ce qui corre</w:t>
      </w:r>
      <w:r w:rsidR="00BE713F">
        <w:t>s</w:t>
      </w:r>
      <w:r w:rsidR="00B228E0">
        <w:t>pond à</w:t>
      </w:r>
      <w:r>
        <w:t xml:space="preserve"> 603</w:t>
      </w:r>
      <w:r w:rsidR="00BE713F">
        <w:t> </w:t>
      </w:r>
      <w:r>
        <w:t>bacs roulants</w:t>
      </w:r>
      <w:r w:rsidR="00BE713F">
        <w:t> </w:t>
      </w:r>
      <w:r>
        <w:t>;</w:t>
      </w:r>
    </w:p>
    <w:p w14:paraId="01C35D35" w14:textId="77777777" w:rsidR="009E3411" w:rsidRDefault="009E3411" w:rsidP="009E3411">
      <w:pPr>
        <w:spacing w:line="240" w:lineRule="atLeast"/>
        <w:jc w:val="both"/>
      </w:pPr>
    </w:p>
    <w:p w14:paraId="3EDB7659" w14:textId="77777777" w:rsidR="009E3411" w:rsidRPr="00E67E33" w:rsidRDefault="009E3411" w:rsidP="009E3411">
      <w:pPr>
        <w:spacing w:line="240" w:lineRule="atLeast"/>
        <w:jc w:val="both"/>
      </w:pPr>
      <w:r>
        <w:t xml:space="preserve">Attendu que la soumission de IPL est au </w:t>
      </w:r>
      <w:r w:rsidRPr="00E67E33">
        <w:t xml:space="preserve">montant de </w:t>
      </w:r>
      <w:r w:rsidR="002D41B8" w:rsidRPr="00E67E33">
        <w:t>54</w:t>
      </w:r>
      <w:r w:rsidR="00671C4A">
        <w:t> </w:t>
      </w:r>
      <w:r w:rsidR="002D41B8" w:rsidRPr="00E67E33">
        <w:t>162</w:t>
      </w:r>
      <w:r w:rsidR="00BE713F">
        <w:t> </w:t>
      </w:r>
      <w:r w:rsidRPr="00E67E33">
        <w:t>$ (plus taxes)</w:t>
      </w:r>
      <w:r w:rsidR="00BE713F">
        <w:t> </w:t>
      </w:r>
      <w:r w:rsidRPr="00E67E33">
        <w:t>;</w:t>
      </w:r>
    </w:p>
    <w:p w14:paraId="045801BD" w14:textId="77777777" w:rsidR="009E3411" w:rsidRPr="00E67E33" w:rsidRDefault="009E3411" w:rsidP="009E3411">
      <w:pPr>
        <w:spacing w:line="240" w:lineRule="atLeast"/>
        <w:jc w:val="both"/>
      </w:pPr>
    </w:p>
    <w:p w14:paraId="3F476C21" w14:textId="77777777" w:rsidR="00AB4D18" w:rsidRPr="00067C3C" w:rsidRDefault="009E3411" w:rsidP="009E3411">
      <w:pPr>
        <w:spacing w:line="240" w:lineRule="atLeast"/>
        <w:jc w:val="both"/>
        <w:rPr>
          <w:i/>
          <w:iCs/>
          <w:color w:val="002060"/>
        </w:rPr>
      </w:pPr>
      <w:r>
        <w:t xml:space="preserve">Il est proposé par </w:t>
      </w:r>
      <w:r w:rsidR="002D41B8">
        <w:t>Monsieur Daniel Turcotte</w:t>
      </w:r>
      <w:r>
        <w:t xml:space="preserve">, appuyé par Monsieur </w:t>
      </w:r>
      <w:r w:rsidR="00A26B99">
        <w:t>Robert Samson</w:t>
      </w:r>
      <w:r>
        <w:t xml:space="preserve"> et résolu de procéder à l’achat de 603</w:t>
      </w:r>
      <w:r w:rsidR="00BE713F">
        <w:t> </w:t>
      </w:r>
      <w:r>
        <w:t>bacs roulants bruns et 1</w:t>
      </w:r>
      <w:r w:rsidR="00671C4A">
        <w:t> </w:t>
      </w:r>
      <w:r>
        <w:t>008</w:t>
      </w:r>
      <w:r w:rsidR="00BE713F">
        <w:t> </w:t>
      </w:r>
      <w:r>
        <w:t xml:space="preserve">mini-bacs de cuisine au montant </w:t>
      </w:r>
      <w:r w:rsidR="00A26B99">
        <w:t>de 54</w:t>
      </w:r>
      <w:r w:rsidR="00671C4A">
        <w:t> </w:t>
      </w:r>
      <w:r w:rsidR="00A26B99">
        <w:t>162</w:t>
      </w:r>
      <w:r w:rsidR="00BE713F">
        <w:t> </w:t>
      </w:r>
      <w:r>
        <w:t>$ (plus taxes).</w:t>
      </w:r>
    </w:p>
    <w:p w14:paraId="320BF7DE" w14:textId="77777777" w:rsidR="00153E74" w:rsidRDefault="00153E74" w:rsidP="00153E74"/>
    <w:p w14:paraId="1030DD3D" w14:textId="77777777" w:rsidR="003B7788" w:rsidRPr="003B7788" w:rsidRDefault="00127AFF" w:rsidP="003B77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0"/>
        <w:jc w:val="both"/>
        <w:rPr>
          <w:b/>
        </w:rPr>
      </w:pPr>
      <w:r w:rsidRPr="003B7788">
        <w:rPr>
          <w:b/>
          <w:lang w:eastAsia="fr-CA"/>
        </w:rPr>
        <w:t>120-04-2022</w:t>
      </w:r>
      <w:r w:rsidRPr="003B7788">
        <w:rPr>
          <w:b/>
          <w:lang w:eastAsia="fr-CA"/>
        </w:rPr>
        <w:tab/>
      </w:r>
      <w:r w:rsidR="003B7788" w:rsidRPr="003B7788">
        <w:rPr>
          <w:b/>
        </w:rPr>
        <w:t xml:space="preserve">TECHNICIENNE EN COMMUNICATION ET BUREAUTIQUE – EMBAUCHE DE MADAME </w:t>
      </w:r>
      <w:r w:rsidR="00D5584D">
        <w:rPr>
          <w:b/>
        </w:rPr>
        <w:t>JULIE-ANN CHAREST</w:t>
      </w:r>
    </w:p>
    <w:p w14:paraId="3DA41B9E" w14:textId="77777777" w:rsidR="003B7788" w:rsidRDefault="003B7788" w:rsidP="003B7788">
      <w:pPr>
        <w:spacing w:line="240" w:lineRule="atLeast"/>
        <w:jc w:val="both"/>
      </w:pPr>
    </w:p>
    <w:p w14:paraId="5BC4478D" w14:textId="77777777" w:rsidR="003B7788" w:rsidRDefault="003B7788" w:rsidP="003B7788">
      <w:pPr>
        <w:spacing w:line="240" w:lineRule="atLeast"/>
        <w:jc w:val="both"/>
      </w:pPr>
      <w:r>
        <w:t>Attendu la résolution no</w:t>
      </w:r>
      <w:r w:rsidRPr="00D5584D">
        <w:t>.</w:t>
      </w:r>
      <w:r w:rsidR="00671C4A">
        <w:t> </w:t>
      </w:r>
      <w:r w:rsidR="00D5584D" w:rsidRPr="00D5584D">
        <w:t>032-01-2022</w:t>
      </w:r>
      <w:r w:rsidRPr="00D5584D">
        <w:t xml:space="preserve"> autorisant</w:t>
      </w:r>
      <w:r>
        <w:t xml:space="preserve"> la cédule d’affichage d</w:t>
      </w:r>
      <w:r w:rsidR="004F22AF">
        <w:t>u</w:t>
      </w:r>
      <w:r>
        <w:t xml:space="preserve"> poste</w:t>
      </w:r>
      <w:r w:rsidR="004F22AF">
        <w:t xml:space="preserve"> de technicien(ne) en communication et bureautique</w:t>
      </w:r>
      <w:r w:rsidR="00BE713F">
        <w:t> </w:t>
      </w:r>
      <w:r>
        <w:t>;</w:t>
      </w:r>
    </w:p>
    <w:p w14:paraId="13F9CD2F" w14:textId="77777777" w:rsidR="003B7788" w:rsidRDefault="003B7788" w:rsidP="003B7788">
      <w:pPr>
        <w:spacing w:line="240" w:lineRule="atLeast"/>
        <w:jc w:val="both"/>
      </w:pPr>
    </w:p>
    <w:p w14:paraId="71413932" w14:textId="77777777" w:rsidR="003B7788" w:rsidRDefault="003B7788" w:rsidP="003B7788">
      <w:pPr>
        <w:spacing w:line="240" w:lineRule="atLeast"/>
        <w:jc w:val="both"/>
      </w:pPr>
      <w:r>
        <w:t xml:space="preserve">Attendu le processus de sélection et les entrevues </w:t>
      </w:r>
      <w:r w:rsidRPr="00116AF5">
        <w:t xml:space="preserve">réalisées le </w:t>
      </w:r>
      <w:r w:rsidR="00116AF5" w:rsidRPr="00116AF5">
        <w:t>23</w:t>
      </w:r>
      <w:r w:rsidR="00BE713F">
        <w:t> </w:t>
      </w:r>
      <w:r w:rsidR="00116AF5" w:rsidRPr="00116AF5">
        <w:t>mars</w:t>
      </w:r>
      <w:r w:rsidRPr="00116AF5">
        <w:t xml:space="preserve"> 202</w:t>
      </w:r>
      <w:r w:rsidR="00116AF5" w:rsidRPr="00116AF5">
        <w:t>2</w:t>
      </w:r>
      <w:r w:rsidRPr="00116AF5">
        <w:t xml:space="preserve"> et la</w:t>
      </w:r>
      <w:r>
        <w:t xml:space="preserve"> recommandation unanime du comité de sélection</w:t>
      </w:r>
      <w:r w:rsidR="00BE713F">
        <w:t> </w:t>
      </w:r>
      <w:r>
        <w:t>;</w:t>
      </w:r>
    </w:p>
    <w:p w14:paraId="6E3C2B0C" w14:textId="77777777" w:rsidR="003B7788" w:rsidRDefault="003B7788" w:rsidP="003B7788">
      <w:pPr>
        <w:spacing w:line="240" w:lineRule="atLeast"/>
        <w:jc w:val="both"/>
      </w:pPr>
    </w:p>
    <w:p w14:paraId="154C5D2E" w14:textId="77777777" w:rsidR="003B7788" w:rsidRPr="00D5584D" w:rsidRDefault="003B7788" w:rsidP="003B7788">
      <w:pPr>
        <w:spacing w:line="240" w:lineRule="atLeast"/>
        <w:jc w:val="both"/>
      </w:pPr>
      <w:r>
        <w:t>Il est proposé par</w:t>
      </w:r>
      <w:r w:rsidR="004F22AF">
        <w:t xml:space="preserve"> Monsieur Jean Bergeron,</w:t>
      </w:r>
      <w:r>
        <w:t xml:space="preserve"> appuyé par</w:t>
      </w:r>
      <w:r w:rsidR="004F22AF">
        <w:t xml:space="preserve"> Monsieur Guy Lafleur </w:t>
      </w:r>
      <w:r>
        <w:t>et résolu d’embaucher Madame</w:t>
      </w:r>
      <w:r w:rsidR="00D5584D">
        <w:t xml:space="preserve"> Julie-Ann Charest</w:t>
      </w:r>
      <w:r>
        <w:t xml:space="preserve"> à titre de technicienne en communication et bureautique</w:t>
      </w:r>
      <w:r w:rsidR="004F22AF">
        <w:t xml:space="preserve"> (classe</w:t>
      </w:r>
      <w:r w:rsidR="00671C4A">
        <w:t> </w:t>
      </w:r>
      <w:r w:rsidR="004F22AF">
        <w:t>7)</w:t>
      </w:r>
      <w:r>
        <w:t xml:space="preserve">, </w:t>
      </w:r>
      <w:r w:rsidR="00D5584D">
        <w:rPr>
          <w:rFonts w:eastAsia="CIDFont+F3"/>
          <w:lang w:eastAsia="fr-CA"/>
        </w:rPr>
        <w:t>s</w:t>
      </w:r>
      <w:r w:rsidR="00D5584D" w:rsidRPr="00D5584D">
        <w:rPr>
          <w:rFonts w:eastAsia="CIDFont+F3"/>
          <w:lang w:eastAsia="fr-CA"/>
        </w:rPr>
        <w:t>elon les conditions prévues au contrat de travail</w:t>
      </w:r>
      <w:r w:rsidR="00D5584D">
        <w:rPr>
          <w:rFonts w:eastAsia="CIDFont+F3"/>
          <w:lang w:eastAsia="fr-CA"/>
        </w:rPr>
        <w:t>.</w:t>
      </w:r>
    </w:p>
    <w:p w14:paraId="2D9F5DE4" w14:textId="77777777" w:rsidR="00D5584D" w:rsidRDefault="00D5584D" w:rsidP="0051165F">
      <w:pPr>
        <w:jc w:val="both"/>
        <w:rPr>
          <w:b/>
          <w:bCs/>
        </w:rPr>
      </w:pPr>
    </w:p>
    <w:p w14:paraId="55E1C5CC" w14:textId="77777777" w:rsidR="00D5584D" w:rsidRPr="00D5584D" w:rsidRDefault="00D5584D" w:rsidP="0051165F">
      <w:pPr>
        <w:jc w:val="both"/>
        <w:rPr>
          <w:b/>
          <w:bCs/>
        </w:rPr>
      </w:pPr>
    </w:p>
    <w:p w14:paraId="516E185F" w14:textId="77777777" w:rsidR="00D975BA" w:rsidRDefault="00127AFF" w:rsidP="00127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0"/>
        <w:jc w:val="both"/>
        <w:rPr>
          <w:b/>
          <w:bCs/>
        </w:rPr>
      </w:pPr>
      <w:r>
        <w:rPr>
          <w:b/>
          <w:lang w:eastAsia="fr-CA"/>
        </w:rPr>
        <w:t>121-04-2022</w:t>
      </w:r>
      <w:r>
        <w:rPr>
          <w:b/>
          <w:lang w:eastAsia="fr-CA"/>
        </w:rPr>
        <w:tab/>
      </w:r>
      <w:r w:rsidR="00D5584D">
        <w:rPr>
          <w:b/>
          <w:bCs/>
        </w:rPr>
        <w:t>CONSEILLÈRE EN DÉVELOPPEMENT CULTUREL ET DES COLLECTIVITÉS – EMBAUCHE DE MADAME FLORENCE GUAY-PICARD</w:t>
      </w:r>
    </w:p>
    <w:p w14:paraId="07A9D89F" w14:textId="77777777" w:rsidR="00D5584D" w:rsidRDefault="00D5584D" w:rsidP="00127A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0"/>
        <w:jc w:val="both"/>
        <w:rPr>
          <w:b/>
          <w:bCs/>
        </w:rPr>
      </w:pPr>
    </w:p>
    <w:p w14:paraId="19E7F2A7" w14:textId="77777777" w:rsidR="00D5584D" w:rsidRDefault="00D5584D" w:rsidP="00D5584D">
      <w:pPr>
        <w:spacing w:line="240" w:lineRule="atLeast"/>
        <w:jc w:val="both"/>
      </w:pPr>
      <w:r>
        <w:t>Attendu la résolution no</w:t>
      </w:r>
      <w:r w:rsidRPr="00D5584D">
        <w:t>.</w:t>
      </w:r>
      <w:r w:rsidR="00671C4A">
        <w:t> </w:t>
      </w:r>
      <w:r w:rsidRPr="00D5584D">
        <w:t>031-01-2022 autorisant</w:t>
      </w:r>
      <w:r>
        <w:t xml:space="preserve"> la cédule d’affichage d</w:t>
      </w:r>
      <w:r w:rsidR="004F22AF">
        <w:t>u</w:t>
      </w:r>
      <w:r>
        <w:t xml:space="preserve"> poste</w:t>
      </w:r>
      <w:r w:rsidR="004F22AF">
        <w:t xml:space="preserve"> de conseiller</w:t>
      </w:r>
      <w:r w:rsidR="00A856CD">
        <w:t>(ère) en développement culturel et des collectivités</w:t>
      </w:r>
      <w:r w:rsidR="00BE713F">
        <w:t> </w:t>
      </w:r>
      <w:r>
        <w:t>;</w:t>
      </w:r>
    </w:p>
    <w:p w14:paraId="7254AE8E" w14:textId="77777777" w:rsidR="00D5584D" w:rsidRDefault="00D5584D" w:rsidP="00D5584D">
      <w:pPr>
        <w:spacing w:line="240" w:lineRule="atLeast"/>
        <w:jc w:val="both"/>
      </w:pPr>
    </w:p>
    <w:p w14:paraId="35B97F23" w14:textId="77777777" w:rsidR="00D5584D" w:rsidRDefault="00D5584D" w:rsidP="00D5584D">
      <w:pPr>
        <w:spacing w:line="240" w:lineRule="atLeast"/>
        <w:jc w:val="both"/>
      </w:pPr>
      <w:r>
        <w:t xml:space="preserve">Attendu le processus de sélection et les entrevues </w:t>
      </w:r>
      <w:r w:rsidRPr="00116AF5">
        <w:t>réalisées le 2</w:t>
      </w:r>
      <w:r>
        <w:t>1</w:t>
      </w:r>
      <w:r w:rsidR="00BE713F">
        <w:t> </w:t>
      </w:r>
      <w:r w:rsidRPr="00116AF5">
        <w:t>mars 2022 et la</w:t>
      </w:r>
      <w:r>
        <w:t xml:space="preserve"> recommandation unanime du comité de sélection</w:t>
      </w:r>
      <w:r w:rsidR="00BE713F">
        <w:t> </w:t>
      </w:r>
      <w:r>
        <w:t>;</w:t>
      </w:r>
    </w:p>
    <w:p w14:paraId="284F3DCE" w14:textId="77777777" w:rsidR="00D5584D" w:rsidRPr="00A856CD" w:rsidRDefault="00D5584D" w:rsidP="00D5584D">
      <w:pPr>
        <w:spacing w:line="240" w:lineRule="atLeast"/>
        <w:jc w:val="both"/>
      </w:pPr>
    </w:p>
    <w:p w14:paraId="0302C462" w14:textId="77777777" w:rsidR="00D5584D" w:rsidRPr="00D5584D" w:rsidRDefault="00D5584D" w:rsidP="00D5584D">
      <w:pPr>
        <w:spacing w:line="240" w:lineRule="atLeast"/>
        <w:jc w:val="both"/>
      </w:pPr>
      <w:r w:rsidRPr="00A856CD">
        <w:t xml:space="preserve">Il est proposé par </w:t>
      </w:r>
      <w:r w:rsidR="00A856CD" w:rsidRPr="00A856CD">
        <w:t>Monsieur Daniel Turcotte</w:t>
      </w:r>
      <w:r w:rsidR="00595EDA">
        <w:t>,</w:t>
      </w:r>
      <w:r>
        <w:t xml:space="preserve"> appuyé par </w:t>
      </w:r>
      <w:r w:rsidR="00A856CD" w:rsidRPr="00A856CD">
        <w:t>Monsieur Samuel Boudreault</w:t>
      </w:r>
      <w:r w:rsidR="00A856CD">
        <w:rPr>
          <w:color w:val="FF0000"/>
        </w:rPr>
        <w:t xml:space="preserve"> </w:t>
      </w:r>
      <w:r>
        <w:t>et résolu d’embaucher Madame Florence Guay-Picard à titre de conseillère en développement culturel et des collectivités</w:t>
      </w:r>
      <w:r w:rsidR="00A856CD">
        <w:t xml:space="preserve"> (grille des professionnel</w:t>
      </w:r>
      <w:r w:rsidR="00671C4A">
        <w:t xml:space="preserve"> </w:t>
      </w:r>
      <w:r w:rsidR="00A856CD">
        <w:t>(le)s</w:t>
      </w:r>
      <w:r w:rsidR="00595EDA">
        <w:t>)</w:t>
      </w:r>
      <w:r w:rsidR="00A856CD">
        <w:t xml:space="preserve"> </w:t>
      </w:r>
      <w:r>
        <w:rPr>
          <w:rFonts w:eastAsia="CIDFont+F3"/>
          <w:lang w:eastAsia="fr-CA"/>
        </w:rPr>
        <w:t>s</w:t>
      </w:r>
      <w:r w:rsidRPr="00D5584D">
        <w:rPr>
          <w:rFonts w:eastAsia="CIDFont+F3"/>
          <w:lang w:eastAsia="fr-CA"/>
        </w:rPr>
        <w:t>elon les conditions prévues au contrat de travail</w:t>
      </w:r>
      <w:r>
        <w:rPr>
          <w:rFonts w:eastAsia="CIDFont+F3"/>
          <w:lang w:eastAsia="fr-CA"/>
        </w:rPr>
        <w:t>.</w:t>
      </w:r>
    </w:p>
    <w:p w14:paraId="1C348E17" w14:textId="77777777" w:rsidR="00127AFF" w:rsidRPr="00D5584D" w:rsidRDefault="00127AFF" w:rsidP="0051165F">
      <w:pPr>
        <w:jc w:val="both"/>
        <w:rPr>
          <w:b/>
          <w:bCs/>
        </w:rPr>
      </w:pPr>
    </w:p>
    <w:p w14:paraId="273BBB76" w14:textId="77777777" w:rsidR="00127AFF" w:rsidRPr="00D5584D" w:rsidRDefault="00127AFF" w:rsidP="0051165F">
      <w:pPr>
        <w:jc w:val="both"/>
        <w:rPr>
          <w:b/>
          <w:bCs/>
        </w:rPr>
      </w:pPr>
    </w:p>
    <w:p w14:paraId="399363B3" w14:textId="77777777" w:rsidR="00D719B6" w:rsidRPr="00D719B6" w:rsidRDefault="00127AFF" w:rsidP="00D719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0"/>
        <w:jc w:val="both"/>
        <w:rPr>
          <w:b/>
        </w:rPr>
      </w:pPr>
      <w:r>
        <w:rPr>
          <w:b/>
          <w:lang w:eastAsia="fr-CA"/>
        </w:rPr>
        <w:t>122-04-2022</w:t>
      </w:r>
      <w:r>
        <w:rPr>
          <w:b/>
          <w:lang w:eastAsia="fr-CA"/>
        </w:rPr>
        <w:tab/>
      </w:r>
      <w:r w:rsidR="00D719B6">
        <w:rPr>
          <w:b/>
        </w:rPr>
        <w:t>CONSEILLER</w:t>
      </w:r>
      <w:r w:rsidR="00671C4A">
        <w:rPr>
          <w:b/>
        </w:rPr>
        <w:t xml:space="preserve"> </w:t>
      </w:r>
      <w:r w:rsidR="00D719B6">
        <w:rPr>
          <w:b/>
        </w:rPr>
        <w:t>(ÈRE) AUX ENTREPRISES SPÉCIALITÉS STRATÉGIES MARKETING WEB ET VIRAGE NUMÉRIQUE</w:t>
      </w:r>
    </w:p>
    <w:p w14:paraId="6664AEF4" w14:textId="77777777" w:rsidR="00D719B6" w:rsidRPr="001575A4" w:rsidRDefault="00D719B6" w:rsidP="00D719B6">
      <w:pPr>
        <w:jc w:val="both"/>
        <w:rPr>
          <w:sz w:val="16"/>
          <w:szCs w:val="16"/>
        </w:rPr>
      </w:pPr>
    </w:p>
    <w:p w14:paraId="3F98BA2E" w14:textId="77777777" w:rsidR="00D719B6" w:rsidRDefault="00D719B6" w:rsidP="00D719B6">
      <w:pPr>
        <w:jc w:val="both"/>
      </w:pPr>
      <w:r w:rsidRPr="00A856CD">
        <w:t xml:space="preserve">Attendu que le poste de </w:t>
      </w:r>
      <w:r w:rsidR="00A856CD">
        <w:t>conseiller(ère)</w:t>
      </w:r>
      <w:r w:rsidR="00894D16">
        <w:t xml:space="preserve"> aux entreprises </w:t>
      </w:r>
      <w:r w:rsidR="009D373E">
        <w:t>–</w:t>
      </w:r>
      <w:r w:rsidR="00894D16">
        <w:t xml:space="preserve"> </w:t>
      </w:r>
      <w:r w:rsidR="00284CB0">
        <w:t>s</w:t>
      </w:r>
      <w:r w:rsidR="009D373E">
        <w:t>pécialiste TI/stratégie web</w:t>
      </w:r>
      <w:r w:rsidRPr="00A856CD">
        <w:t xml:space="preserve"> est vacant depuis </w:t>
      </w:r>
      <w:r w:rsidR="00A856CD">
        <w:t xml:space="preserve">quelques </w:t>
      </w:r>
      <w:r w:rsidR="00A856CD" w:rsidRPr="00894D16">
        <w:t>semaines</w:t>
      </w:r>
      <w:r w:rsidR="00894D16" w:rsidRPr="00894D16">
        <w:t xml:space="preserve"> et </w:t>
      </w:r>
      <w:r w:rsidRPr="00894D16">
        <w:t xml:space="preserve">qu’il </w:t>
      </w:r>
      <w:r w:rsidR="00894D16">
        <w:t>y a lieu</w:t>
      </w:r>
      <w:r w:rsidRPr="00894D16">
        <w:t xml:space="preserve"> </w:t>
      </w:r>
      <w:r w:rsidR="009D373E">
        <w:t>le processus de remplacement</w:t>
      </w:r>
      <w:r w:rsidR="00BE713F">
        <w:t> </w:t>
      </w:r>
      <w:r w:rsidRPr="00894D16">
        <w:t>;</w:t>
      </w:r>
    </w:p>
    <w:p w14:paraId="612B53FF" w14:textId="77777777" w:rsidR="009D373E" w:rsidRDefault="009D373E" w:rsidP="00D719B6">
      <w:pPr>
        <w:jc w:val="both"/>
      </w:pPr>
    </w:p>
    <w:p w14:paraId="56423CF2" w14:textId="77777777" w:rsidR="009D373E" w:rsidRDefault="009D373E" w:rsidP="00D719B6">
      <w:pPr>
        <w:jc w:val="both"/>
      </w:pPr>
      <w:r>
        <w:t>Attendu que cette ressource permettra</w:t>
      </w:r>
      <w:r>
        <w:rPr>
          <w:rFonts w:cs="NewsGothic"/>
          <w:bCs/>
        </w:rPr>
        <w:t xml:space="preserve"> de contribuer aux objectifs du réseau </w:t>
      </w:r>
      <w:r>
        <w:rPr>
          <w:rFonts w:cs="NewsGothic"/>
          <w:b/>
        </w:rPr>
        <w:t>Accès Entreprise Québec</w:t>
      </w:r>
      <w:r w:rsidR="00BE713F">
        <w:rPr>
          <w:rFonts w:cs="NewsGothic"/>
          <w:b/>
        </w:rPr>
        <w:t> </w:t>
      </w:r>
      <w:r w:rsidR="00284CB0">
        <w:rPr>
          <w:rFonts w:cs="NewsGothic"/>
          <w:bCs/>
        </w:rPr>
        <w:t>;</w:t>
      </w:r>
    </w:p>
    <w:p w14:paraId="4628EB8D" w14:textId="77777777" w:rsidR="00D719B6" w:rsidRPr="009D373E" w:rsidRDefault="00D719B6" w:rsidP="00D719B6">
      <w:pPr>
        <w:jc w:val="both"/>
      </w:pPr>
    </w:p>
    <w:p w14:paraId="2AE15FAF" w14:textId="77777777" w:rsidR="00D719B6" w:rsidRDefault="00D719B6" w:rsidP="00D719B6">
      <w:pPr>
        <w:jc w:val="both"/>
      </w:pPr>
      <w:r w:rsidRPr="009D373E">
        <w:t xml:space="preserve">Il est proposé par </w:t>
      </w:r>
      <w:r w:rsidR="00043D7D" w:rsidRPr="00043D7D">
        <w:t>Monsieur Jonathan Moreau</w:t>
      </w:r>
      <w:r w:rsidRPr="00043D7D">
        <w:t xml:space="preserve">, appuyé par Monsieur </w:t>
      </w:r>
      <w:r w:rsidR="00043D7D" w:rsidRPr="00043D7D">
        <w:t>Jean Bergeron</w:t>
      </w:r>
      <w:r w:rsidRPr="009D373E">
        <w:t xml:space="preserve"> et résolu d</w:t>
      </w:r>
      <w:r w:rsidR="00043D7D">
        <w:t xml:space="preserve">’amorcer le processus de dotation pour le remplacement du </w:t>
      </w:r>
      <w:r w:rsidRPr="009D373E">
        <w:t>poste de conseiller(ère) aux entreprises spécialités stratégies marketing web et virage numérique</w:t>
      </w:r>
      <w:r w:rsidR="00BE713F">
        <w:t> </w:t>
      </w:r>
      <w:r w:rsidRPr="009D373E">
        <w:t>;</w:t>
      </w:r>
    </w:p>
    <w:p w14:paraId="23207FC9" w14:textId="77777777" w:rsidR="00632C0A" w:rsidRDefault="00632C0A">
      <w:r>
        <w:br w:type="page"/>
      </w:r>
    </w:p>
    <w:p w14:paraId="30D3193D" w14:textId="77777777" w:rsidR="00D719B6" w:rsidRPr="00284CB0" w:rsidRDefault="00D719B6" w:rsidP="00284CB0">
      <w:pPr>
        <w:pStyle w:val="Corpsdetexte"/>
        <w:spacing w:before="89"/>
        <w:ind w:left="1748" w:right="2344"/>
        <w:rPr>
          <w:bCs/>
          <w:sz w:val="20"/>
        </w:rPr>
      </w:pPr>
      <w:r w:rsidRPr="00284CB0">
        <w:rPr>
          <w:bCs/>
          <w:sz w:val="20"/>
        </w:rPr>
        <w:lastRenderedPageBreak/>
        <w:t>Cédule</w:t>
      </w:r>
      <w:r w:rsidRPr="00284CB0">
        <w:rPr>
          <w:bCs/>
          <w:spacing w:val="23"/>
          <w:sz w:val="20"/>
        </w:rPr>
        <w:t xml:space="preserve"> </w:t>
      </w:r>
      <w:r w:rsidRPr="00284CB0">
        <w:rPr>
          <w:bCs/>
          <w:sz w:val="20"/>
        </w:rPr>
        <w:t>pour</w:t>
      </w:r>
      <w:r w:rsidRPr="00284CB0">
        <w:rPr>
          <w:bCs/>
          <w:spacing w:val="24"/>
          <w:sz w:val="20"/>
        </w:rPr>
        <w:t xml:space="preserve"> </w:t>
      </w:r>
      <w:r w:rsidRPr="00284CB0">
        <w:rPr>
          <w:bCs/>
          <w:sz w:val="20"/>
        </w:rPr>
        <w:t>l’embauche</w:t>
      </w:r>
    </w:p>
    <w:p w14:paraId="2D7BFD1F" w14:textId="77777777" w:rsidR="00D719B6" w:rsidRPr="00284CB0" w:rsidRDefault="00D719B6" w:rsidP="00284CB0">
      <w:pPr>
        <w:spacing w:before="6"/>
        <w:ind w:left="112"/>
        <w:jc w:val="center"/>
        <w:rPr>
          <w:b/>
        </w:rPr>
      </w:pPr>
      <w:proofErr w:type="gramStart"/>
      <w:r w:rsidRPr="00284CB0">
        <w:rPr>
          <w:b/>
        </w:rPr>
        <w:t>d’un</w:t>
      </w:r>
      <w:proofErr w:type="gramEnd"/>
      <w:r w:rsidRPr="00284CB0">
        <w:rPr>
          <w:b/>
        </w:rPr>
        <w:t>(e)</w:t>
      </w:r>
      <w:r w:rsidRPr="00284CB0">
        <w:rPr>
          <w:b/>
          <w:spacing w:val="6"/>
        </w:rPr>
        <w:t xml:space="preserve"> </w:t>
      </w:r>
      <w:r w:rsidR="00284CB0" w:rsidRPr="00284CB0">
        <w:rPr>
          <w:b/>
        </w:rPr>
        <w:t>c</w:t>
      </w:r>
      <w:r w:rsidRPr="00284CB0">
        <w:rPr>
          <w:b/>
        </w:rPr>
        <w:t>onseiller(ère)</w:t>
      </w:r>
      <w:r w:rsidRPr="00284CB0">
        <w:rPr>
          <w:b/>
          <w:spacing w:val="10"/>
        </w:rPr>
        <w:t xml:space="preserve"> </w:t>
      </w:r>
      <w:r w:rsidRPr="00284CB0">
        <w:rPr>
          <w:b/>
        </w:rPr>
        <w:t>aux entreprises spécialités stratégies marketing web et virage numérique</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3"/>
        <w:gridCol w:w="5107"/>
      </w:tblGrid>
      <w:tr w:rsidR="00D719B6" w:rsidRPr="006B44B7" w14:paraId="0E661F65" w14:textId="77777777" w:rsidTr="00284CB0">
        <w:trPr>
          <w:trHeight w:val="268"/>
        </w:trPr>
        <w:tc>
          <w:tcPr>
            <w:tcW w:w="2863" w:type="dxa"/>
            <w:shd w:val="clear" w:color="auto" w:fill="00AFEF"/>
          </w:tcPr>
          <w:p w14:paraId="08AA5E70" w14:textId="77777777" w:rsidR="00D719B6" w:rsidRPr="00632C0A" w:rsidRDefault="00D719B6" w:rsidP="009C76C6">
            <w:pPr>
              <w:pStyle w:val="TableParagraph"/>
              <w:spacing w:line="245" w:lineRule="exact"/>
              <w:ind w:left="808"/>
              <w:rPr>
                <w:rFonts w:ascii="Times New Roman" w:hAnsi="Times New Roman" w:cs="Times New Roman"/>
                <w:b/>
                <w:sz w:val="20"/>
                <w:szCs w:val="20"/>
              </w:rPr>
            </w:pPr>
            <w:r w:rsidRPr="00632C0A">
              <w:rPr>
                <w:rFonts w:ascii="Times New Roman" w:hAnsi="Times New Roman" w:cs="Times New Roman"/>
                <w:b/>
                <w:sz w:val="20"/>
                <w:szCs w:val="20"/>
              </w:rPr>
              <w:t>Date</w:t>
            </w:r>
            <w:r w:rsidRPr="00632C0A">
              <w:rPr>
                <w:rFonts w:ascii="Times New Roman" w:hAnsi="Times New Roman" w:cs="Times New Roman"/>
                <w:b/>
                <w:spacing w:val="4"/>
                <w:sz w:val="20"/>
                <w:szCs w:val="20"/>
              </w:rPr>
              <w:t xml:space="preserve"> </w:t>
            </w:r>
            <w:r w:rsidRPr="00632C0A">
              <w:rPr>
                <w:rFonts w:ascii="Times New Roman" w:hAnsi="Times New Roman" w:cs="Times New Roman"/>
                <w:b/>
                <w:sz w:val="20"/>
                <w:szCs w:val="20"/>
              </w:rPr>
              <w:t>en</w:t>
            </w:r>
            <w:r w:rsidRPr="00632C0A">
              <w:rPr>
                <w:rFonts w:ascii="Times New Roman" w:hAnsi="Times New Roman" w:cs="Times New Roman"/>
                <w:b/>
                <w:spacing w:val="4"/>
                <w:sz w:val="20"/>
                <w:szCs w:val="20"/>
              </w:rPr>
              <w:t xml:space="preserve"> </w:t>
            </w:r>
            <w:r w:rsidRPr="00632C0A">
              <w:rPr>
                <w:rFonts w:ascii="Times New Roman" w:hAnsi="Times New Roman" w:cs="Times New Roman"/>
                <w:b/>
                <w:sz w:val="20"/>
                <w:szCs w:val="20"/>
              </w:rPr>
              <w:t>2022</w:t>
            </w:r>
          </w:p>
        </w:tc>
        <w:tc>
          <w:tcPr>
            <w:tcW w:w="5107" w:type="dxa"/>
            <w:shd w:val="clear" w:color="auto" w:fill="00AFEF"/>
          </w:tcPr>
          <w:p w14:paraId="0AF5AFCE" w14:textId="77777777" w:rsidR="00D719B6" w:rsidRPr="00632C0A" w:rsidRDefault="00D719B6" w:rsidP="009C76C6">
            <w:pPr>
              <w:pStyle w:val="TableParagraph"/>
              <w:spacing w:line="245" w:lineRule="exact"/>
              <w:ind w:left="2270" w:right="2262"/>
              <w:jc w:val="center"/>
              <w:rPr>
                <w:rFonts w:ascii="Times New Roman" w:hAnsi="Times New Roman" w:cs="Times New Roman"/>
                <w:b/>
                <w:sz w:val="20"/>
                <w:szCs w:val="20"/>
              </w:rPr>
            </w:pPr>
            <w:r w:rsidRPr="00632C0A">
              <w:rPr>
                <w:rFonts w:ascii="Times New Roman" w:hAnsi="Times New Roman" w:cs="Times New Roman"/>
                <w:b/>
                <w:sz w:val="20"/>
                <w:szCs w:val="20"/>
              </w:rPr>
              <w:t>Étape</w:t>
            </w:r>
          </w:p>
        </w:tc>
      </w:tr>
      <w:tr w:rsidR="00043D7D" w:rsidRPr="006B44B7" w14:paraId="67B5B64B" w14:textId="77777777" w:rsidTr="00284CB0">
        <w:trPr>
          <w:trHeight w:val="816"/>
        </w:trPr>
        <w:tc>
          <w:tcPr>
            <w:tcW w:w="2863" w:type="dxa"/>
          </w:tcPr>
          <w:p w14:paraId="7ECF29F3" w14:textId="77777777" w:rsidR="00043D7D" w:rsidRPr="006B44B7" w:rsidRDefault="00043D7D" w:rsidP="00043D7D">
            <w:pPr>
              <w:pStyle w:val="TableParagraph"/>
              <w:rPr>
                <w:rFonts w:ascii="Times New Roman" w:hAnsi="Times New Roman" w:cs="Times New Roman"/>
                <w:sz w:val="16"/>
                <w:szCs w:val="16"/>
              </w:rPr>
            </w:pPr>
            <w:r w:rsidRPr="006B44B7">
              <w:rPr>
                <w:rFonts w:ascii="Times New Roman" w:hAnsi="Times New Roman" w:cs="Times New Roman"/>
                <w:sz w:val="20"/>
                <w:szCs w:val="20"/>
              </w:rPr>
              <w:t>13</w:t>
            </w:r>
            <w:r w:rsidR="00BE713F">
              <w:rPr>
                <w:rFonts w:ascii="Times New Roman" w:hAnsi="Times New Roman" w:cs="Times New Roman"/>
                <w:sz w:val="20"/>
                <w:szCs w:val="20"/>
              </w:rPr>
              <w:t> </w:t>
            </w:r>
            <w:proofErr w:type="spellStart"/>
            <w:r w:rsidRPr="006B44B7">
              <w:rPr>
                <w:rFonts w:ascii="Times New Roman" w:hAnsi="Times New Roman" w:cs="Times New Roman"/>
                <w:sz w:val="20"/>
                <w:szCs w:val="20"/>
              </w:rPr>
              <w:t>avril</w:t>
            </w:r>
            <w:proofErr w:type="spellEnd"/>
          </w:p>
        </w:tc>
        <w:tc>
          <w:tcPr>
            <w:tcW w:w="5107" w:type="dxa"/>
          </w:tcPr>
          <w:p w14:paraId="6C893B52" w14:textId="77777777" w:rsidR="00043D7D" w:rsidRPr="006B44B7" w:rsidRDefault="00043D7D" w:rsidP="00043D7D">
            <w:pPr>
              <w:pStyle w:val="TableParagraph"/>
              <w:spacing w:line="242" w:lineRule="auto"/>
              <w:ind w:right="91"/>
              <w:jc w:val="both"/>
              <w:rPr>
                <w:rFonts w:ascii="Times New Roman" w:hAnsi="Times New Roman" w:cs="Times New Roman"/>
                <w:sz w:val="16"/>
                <w:szCs w:val="16"/>
                <w:lang w:val="fr-CA"/>
              </w:rPr>
            </w:pPr>
            <w:r w:rsidRPr="006B44B7">
              <w:rPr>
                <w:rFonts w:ascii="Times New Roman" w:hAnsi="Times New Roman" w:cs="Times New Roman"/>
                <w:sz w:val="20"/>
                <w:szCs w:val="20"/>
                <w:lang w:val="fr-CA"/>
              </w:rPr>
              <w:t>Autorisation</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du</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conseil</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pour</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ouverture</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du</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poste</w:t>
            </w:r>
            <w:r w:rsidR="00B3279E" w:rsidRPr="006B44B7">
              <w:rPr>
                <w:rFonts w:ascii="Times New Roman" w:hAnsi="Times New Roman" w:cs="Times New Roman"/>
                <w:spacing w:val="1"/>
                <w:sz w:val="20"/>
                <w:szCs w:val="20"/>
                <w:lang w:val="fr-CA"/>
              </w:rPr>
              <w:t xml:space="preserve"> et</w:t>
            </w:r>
            <w:r w:rsidRPr="006B44B7">
              <w:rPr>
                <w:rFonts w:ascii="Times New Roman" w:hAnsi="Times New Roman" w:cs="Times New Roman"/>
                <w:spacing w:val="1"/>
                <w:sz w:val="20"/>
                <w:szCs w:val="20"/>
                <w:lang w:val="fr-CA"/>
              </w:rPr>
              <w:t xml:space="preserve"> </w:t>
            </w:r>
            <w:r w:rsidR="00B3279E" w:rsidRPr="006B44B7">
              <w:rPr>
                <w:rFonts w:ascii="Times New Roman" w:hAnsi="Times New Roman" w:cs="Times New Roman"/>
                <w:sz w:val="20"/>
                <w:szCs w:val="20"/>
                <w:lang w:val="fr-CA"/>
              </w:rPr>
              <w:t>f</w:t>
            </w:r>
            <w:r w:rsidRPr="006B44B7">
              <w:rPr>
                <w:rFonts w:ascii="Times New Roman" w:hAnsi="Times New Roman" w:cs="Times New Roman"/>
                <w:sz w:val="20"/>
                <w:szCs w:val="20"/>
                <w:lang w:val="fr-CA"/>
              </w:rPr>
              <w:t>ormation du</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comité</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de</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sélection</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composé</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de</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Monsieur</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Bernard</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Fortier, Monsieur</w:t>
            </w:r>
            <w:r w:rsidRPr="006B44B7">
              <w:rPr>
                <w:rFonts w:ascii="Times New Roman" w:hAnsi="Times New Roman" w:cs="Times New Roman"/>
                <w:spacing w:val="11"/>
                <w:sz w:val="20"/>
                <w:szCs w:val="20"/>
                <w:lang w:val="fr-CA"/>
              </w:rPr>
              <w:t xml:space="preserve"> </w:t>
            </w:r>
            <w:r w:rsidRPr="006B44B7">
              <w:rPr>
                <w:rFonts w:ascii="Times New Roman" w:hAnsi="Times New Roman" w:cs="Times New Roman"/>
                <w:sz w:val="20"/>
                <w:szCs w:val="20"/>
                <w:lang w:val="fr-CA"/>
              </w:rPr>
              <w:t>Stéphane</w:t>
            </w:r>
            <w:r w:rsidRPr="006B44B7">
              <w:rPr>
                <w:rFonts w:ascii="Times New Roman" w:hAnsi="Times New Roman" w:cs="Times New Roman"/>
                <w:spacing w:val="12"/>
                <w:sz w:val="20"/>
                <w:szCs w:val="20"/>
                <w:lang w:val="fr-CA"/>
              </w:rPr>
              <w:t xml:space="preserve"> </w:t>
            </w:r>
            <w:r w:rsidRPr="006B44B7">
              <w:rPr>
                <w:rFonts w:ascii="Times New Roman" w:hAnsi="Times New Roman" w:cs="Times New Roman"/>
                <w:sz w:val="20"/>
                <w:szCs w:val="20"/>
                <w:lang w:val="fr-CA"/>
              </w:rPr>
              <w:t>Bergeron et</w:t>
            </w:r>
            <w:r w:rsidRPr="006B44B7">
              <w:rPr>
                <w:rFonts w:ascii="Times New Roman" w:hAnsi="Times New Roman" w:cs="Times New Roman"/>
                <w:spacing w:val="14"/>
                <w:sz w:val="20"/>
                <w:szCs w:val="20"/>
                <w:lang w:val="fr-CA"/>
              </w:rPr>
              <w:t xml:space="preserve"> </w:t>
            </w:r>
            <w:r w:rsidR="00B3279E" w:rsidRPr="006B44B7">
              <w:rPr>
                <w:rFonts w:ascii="Times New Roman" w:hAnsi="Times New Roman" w:cs="Times New Roman"/>
                <w:sz w:val="20"/>
                <w:szCs w:val="20"/>
                <w:lang w:val="fr-CA"/>
              </w:rPr>
              <w:t>Madame Danielle Raymond</w:t>
            </w:r>
            <w:r w:rsidRPr="006B44B7">
              <w:rPr>
                <w:rFonts w:ascii="Times New Roman" w:hAnsi="Times New Roman" w:cs="Times New Roman"/>
                <w:sz w:val="20"/>
                <w:szCs w:val="20"/>
                <w:lang w:val="fr-CA"/>
              </w:rPr>
              <w:t>.</w:t>
            </w:r>
          </w:p>
        </w:tc>
      </w:tr>
      <w:tr w:rsidR="00043D7D" w:rsidRPr="006B44B7" w14:paraId="2E256B27" w14:textId="77777777" w:rsidTr="00284CB0">
        <w:trPr>
          <w:trHeight w:val="258"/>
        </w:trPr>
        <w:tc>
          <w:tcPr>
            <w:tcW w:w="2863" w:type="dxa"/>
          </w:tcPr>
          <w:p w14:paraId="411F3EAD" w14:textId="77777777" w:rsidR="00043D7D" w:rsidRPr="006B44B7" w:rsidRDefault="00043D7D" w:rsidP="00043D7D">
            <w:pPr>
              <w:pStyle w:val="TableParagraph"/>
              <w:spacing w:before="2"/>
              <w:rPr>
                <w:rFonts w:ascii="Times New Roman" w:hAnsi="Times New Roman" w:cs="Times New Roman"/>
                <w:sz w:val="16"/>
                <w:szCs w:val="16"/>
              </w:rPr>
            </w:pPr>
            <w:r w:rsidRPr="006B44B7">
              <w:rPr>
                <w:rFonts w:ascii="Times New Roman" w:hAnsi="Times New Roman" w:cs="Times New Roman"/>
                <w:sz w:val="20"/>
                <w:szCs w:val="20"/>
              </w:rPr>
              <w:t>14 au 21</w:t>
            </w:r>
            <w:r w:rsidR="00BE713F">
              <w:rPr>
                <w:rFonts w:ascii="Times New Roman" w:hAnsi="Times New Roman" w:cs="Times New Roman"/>
                <w:sz w:val="20"/>
                <w:szCs w:val="20"/>
              </w:rPr>
              <w:t> </w:t>
            </w:r>
            <w:proofErr w:type="spellStart"/>
            <w:r w:rsidRPr="006B44B7">
              <w:rPr>
                <w:rFonts w:ascii="Times New Roman" w:hAnsi="Times New Roman" w:cs="Times New Roman"/>
                <w:sz w:val="20"/>
                <w:szCs w:val="20"/>
              </w:rPr>
              <w:t>avril</w:t>
            </w:r>
            <w:proofErr w:type="spellEnd"/>
          </w:p>
        </w:tc>
        <w:tc>
          <w:tcPr>
            <w:tcW w:w="5107" w:type="dxa"/>
          </w:tcPr>
          <w:p w14:paraId="66B44E1C" w14:textId="77777777" w:rsidR="00043D7D" w:rsidRPr="006B44B7" w:rsidRDefault="00043D7D" w:rsidP="00043D7D">
            <w:pPr>
              <w:pStyle w:val="TableParagraph"/>
              <w:spacing w:before="2"/>
              <w:rPr>
                <w:rFonts w:ascii="Times New Roman" w:hAnsi="Times New Roman" w:cs="Times New Roman"/>
                <w:sz w:val="16"/>
                <w:szCs w:val="16"/>
              </w:rPr>
            </w:pPr>
            <w:proofErr w:type="spellStart"/>
            <w:r w:rsidRPr="006B44B7">
              <w:rPr>
                <w:rFonts w:ascii="Times New Roman" w:hAnsi="Times New Roman" w:cs="Times New Roman"/>
                <w:sz w:val="20"/>
                <w:szCs w:val="20"/>
              </w:rPr>
              <w:t>Affichage</w:t>
            </w:r>
            <w:proofErr w:type="spellEnd"/>
            <w:r w:rsidRPr="006B44B7">
              <w:rPr>
                <w:rFonts w:ascii="Times New Roman" w:hAnsi="Times New Roman" w:cs="Times New Roman"/>
                <w:spacing w:val="-4"/>
                <w:sz w:val="20"/>
                <w:szCs w:val="20"/>
              </w:rPr>
              <w:t xml:space="preserve"> </w:t>
            </w:r>
            <w:r w:rsidRPr="006B44B7">
              <w:rPr>
                <w:rFonts w:ascii="Times New Roman" w:hAnsi="Times New Roman" w:cs="Times New Roman"/>
                <w:sz w:val="20"/>
                <w:szCs w:val="20"/>
              </w:rPr>
              <w:t>à</w:t>
            </w:r>
            <w:r w:rsidRPr="006B44B7">
              <w:rPr>
                <w:rFonts w:ascii="Times New Roman" w:hAnsi="Times New Roman" w:cs="Times New Roman"/>
                <w:spacing w:val="-2"/>
                <w:sz w:val="20"/>
                <w:szCs w:val="20"/>
              </w:rPr>
              <w:t xml:space="preserve"> </w:t>
            </w:r>
            <w:proofErr w:type="spellStart"/>
            <w:r w:rsidRPr="006B44B7">
              <w:rPr>
                <w:rFonts w:ascii="Times New Roman" w:hAnsi="Times New Roman" w:cs="Times New Roman"/>
                <w:sz w:val="20"/>
                <w:szCs w:val="20"/>
              </w:rPr>
              <w:t>l’interne</w:t>
            </w:r>
            <w:proofErr w:type="spellEnd"/>
          </w:p>
        </w:tc>
      </w:tr>
      <w:tr w:rsidR="00043D7D" w:rsidRPr="006B44B7" w14:paraId="59FE3268" w14:textId="77777777" w:rsidTr="00284CB0">
        <w:trPr>
          <w:trHeight w:val="577"/>
        </w:trPr>
        <w:tc>
          <w:tcPr>
            <w:tcW w:w="2863" w:type="dxa"/>
          </w:tcPr>
          <w:p w14:paraId="6C8C8EFB" w14:textId="77777777" w:rsidR="00043D7D" w:rsidRPr="006B44B7" w:rsidRDefault="006B44B7" w:rsidP="00043D7D">
            <w:pPr>
              <w:pStyle w:val="TableParagraph"/>
              <w:spacing w:before="1"/>
              <w:rPr>
                <w:rFonts w:ascii="Times New Roman" w:hAnsi="Times New Roman" w:cs="Times New Roman"/>
                <w:sz w:val="16"/>
                <w:szCs w:val="16"/>
              </w:rPr>
            </w:pPr>
            <w:r w:rsidRPr="006B44B7">
              <w:rPr>
                <w:rFonts w:ascii="Times New Roman" w:hAnsi="Times New Roman" w:cs="Times New Roman"/>
                <w:sz w:val="20"/>
                <w:szCs w:val="20"/>
              </w:rPr>
              <w:t>14</w:t>
            </w:r>
            <w:r w:rsidR="00BE713F">
              <w:rPr>
                <w:rFonts w:ascii="Times New Roman" w:hAnsi="Times New Roman" w:cs="Times New Roman"/>
                <w:sz w:val="20"/>
                <w:szCs w:val="20"/>
              </w:rPr>
              <w:t> </w:t>
            </w:r>
            <w:proofErr w:type="spellStart"/>
            <w:r w:rsidRPr="006B44B7">
              <w:rPr>
                <w:rFonts w:ascii="Times New Roman" w:hAnsi="Times New Roman" w:cs="Times New Roman"/>
                <w:sz w:val="20"/>
                <w:szCs w:val="20"/>
              </w:rPr>
              <w:t>avril</w:t>
            </w:r>
            <w:proofErr w:type="spellEnd"/>
            <w:r w:rsidRPr="006B44B7">
              <w:rPr>
                <w:rFonts w:ascii="Times New Roman" w:hAnsi="Times New Roman" w:cs="Times New Roman"/>
                <w:sz w:val="20"/>
                <w:szCs w:val="20"/>
              </w:rPr>
              <w:t xml:space="preserve"> au 13</w:t>
            </w:r>
            <w:r w:rsidR="00BE713F">
              <w:rPr>
                <w:rFonts w:ascii="Times New Roman" w:hAnsi="Times New Roman" w:cs="Times New Roman"/>
                <w:sz w:val="20"/>
                <w:szCs w:val="20"/>
              </w:rPr>
              <w:t> </w:t>
            </w:r>
            <w:proofErr w:type="spellStart"/>
            <w:r w:rsidR="00043D7D" w:rsidRPr="006B44B7">
              <w:rPr>
                <w:rFonts w:ascii="Times New Roman" w:hAnsi="Times New Roman" w:cs="Times New Roman"/>
                <w:sz w:val="20"/>
                <w:szCs w:val="20"/>
              </w:rPr>
              <w:t>mai</w:t>
            </w:r>
            <w:proofErr w:type="spellEnd"/>
          </w:p>
        </w:tc>
        <w:tc>
          <w:tcPr>
            <w:tcW w:w="5107" w:type="dxa"/>
          </w:tcPr>
          <w:p w14:paraId="67562EE3" w14:textId="77777777" w:rsidR="00043D7D" w:rsidRPr="006B44B7" w:rsidRDefault="00043D7D" w:rsidP="00043D7D">
            <w:pPr>
              <w:tabs>
                <w:tab w:val="left" w:pos="1175"/>
                <w:tab w:val="left" w:pos="1821"/>
                <w:tab w:val="left" w:pos="2680"/>
                <w:tab w:val="left" w:pos="3591"/>
                <w:tab w:val="left" w:pos="4076"/>
              </w:tabs>
              <w:spacing w:before="3"/>
              <w:ind w:left="105" w:right="105"/>
              <w:jc w:val="both"/>
              <w:rPr>
                <w:rFonts w:ascii="Times New Roman" w:hAnsi="Times New Roman" w:cs="Times New Roman"/>
                <w:sz w:val="20"/>
                <w:szCs w:val="20"/>
                <w:lang w:val="fr-CA" w:eastAsia="en-US"/>
              </w:rPr>
            </w:pPr>
            <w:r w:rsidRPr="006B44B7">
              <w:rPr>
                <w:rFonts w:ascii="Times New Roman" w:hAnsi="Times New Roman" w:cs="Times New Roman"/>
                <w:sz w:val="20"/>
                <w:szCs w:val="20"/>
                <w:lang w:val="fr-CA" w:eastAsia="en-US"/>
              </w:rPr>
              <w:t>Affichage à l’externe.</w:t>
            </w:r>
          </w:p>
          <w:p w14:paraId="7051B678" w14:textId="77777777" w:rsidR="00043D7D" w:rsidRPr="006B44B7" w:rsidRDefault="00043D7D" w:rsidP="00043D7D">
            <w:pPr>
              <w:tabs>
                <w:tab w:val="left" w:pos="1175"/>
                <w:tab w:val="left" w:pos="1821"/>
                <w:tab w:val="left" w:pos="2680"/>
                <w:tab w:val="left" w:pos="3591"/>
                <w:tab w:val="left" w:pos="4076"/>
              </w:tabs>
              <w:spacing w:before="3"/>
              <w:ind w:left="105" w:right="105"/>
              <w:jc w:val="both"/>
              <w:rPr>
                <w:rFonts w:ascii="Times New Roman" w:hAnsi="Times New Roman" w:cs="Times New Roman"/>
                <w:sz w:val="20"/>
                <w:szCs w:val="20"/>
                <w:lang w:val="fr-CA" w:eastAsia="en-US"/>
              </w:rPr>
            </w:pPr>
            <w:r w:rsidRPr="006B44B7">
              <w:rPr>
                <w:rFonts w:ascii="Times New Roman" w:hAnsi="Times New Roman" w:cs="Times New Roman"/>
                <w:sz w:val="20"/>
                <w:szCs w:val="20"/>
                <w:lang w:val="fr-CA" w:eastAsia="en-US"/>
              </w:rPr>
              <w:t xml:space="preserve">Envoyer avis public Peuple de </w:t>
            </w:r>
            <w:r w:rsidRPr="006B44B7">
              <w:rPr>
                <w:rFonts w:ascii="Times New Roman" w:hAnsi="Times New Roman" w:cs="Times New Roman"/>
                <w:spacing w:val="-2"/>
                <w:sz w:val="20"/>
                <w:szCs w:val="20"/>
                <w:lang w:val="fr-CA" w:eastAsia="en-US"/>
              </w:rPr>
              <w:t>Lotbinière.</w:t>
            </w:r>
            <w:r w:rsidRPr="006B44B7">
              <w:rPr>
                <w:rFonts w:ascii="Times New Roman" w:hAnsi="Times New Roman" w:cs="Times New Roman"/>
                <w:spacing w:val="-57"/>
                <w:sz w:val="20"/>
                <w:szCs w:val="20"/>
                <w:lang w:val="fr-CA" w:eastAsia="en-US"/>
              </w:rPr>
              <w:t xml:space="preserve"> </w:t>
            </w:r>
          </w:p>
          <w:p w14:paraId="09D20B0A" w14:textId="77777777" w:rsidR="00043D7D" w:rsidRPr="006B44B7" w:rsidRDefault="00043D7D" w:rsidP="00043D7D">
            <w:pPr>
              <w:pStyle w:val="TableParagraph"/>
              <w:spacing w:before="0" w:line="244" w:lineRule="auto"/>
              <w:rPr>
                <w:rFonts w:ascii="Times New Roman" w:hAnsi="Times New Roman" w:cs="Times New Roman"/>
                <w:sz w:val="16"/>
                <w:szCs w:val="16"/>
                <w:lang w:val="fr-CA"/>
              </w:rPr>
            </w:pPr>
            <w:r w:rsidRPr="006B44B7">
              <w:rPr>
                <w:rFonts w:ascii="Times New Roman" w:hAnsi="Times New Roman" w:cs="Times New Roman"/>
                <w:sz w:val="20"/>
                <w:szCs w:val="20"/>
                <w:lang w:val="fr-CA"/>
              </w:rPr>
              <w:t>Affichage</w:t>
            </w:r>
            <w:r w:rsidRPr="006B44B7">
              <w:rPr>
                <w:rFonts w:ascii="Times New Roman" w:hAnsi="Times New Roman" w:cs="Times New Roman"/>
                <w:spacing w:val="59"/>
                <w:sz w:val="20"/>
                <w:szCs w:val="20"/>
                <w:lang w:val="fr-CA"/>
              </w:rPr>
              <w:t xml:space="preserve"> </w:t>
            </w:r>
            <w:r w:rsidRPr="006B44B7">
              <w:rPr>
                <w:rFonts w:ascii="Times New Roman" w:hAnsi="Times New Roman" w:cs="Times New Roman"/>
                <w:sz w:val="20"/>
                <w:szCs w:val="20"/>
                <w:lang w:val="fr-CA"/>
              </w:rPr>
              <w:t>sur</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Québec</w:t>
            </w:r>
            <w:r w:rsidRPr="006B44B7">
              <w:rPr>
                <w:rFonts w:ascii="Times New Roman" w:hAnsi="Times New Roman" w:cs="Times New Roman"/>
                <w:spacing w:val="2"/>
                <w:sz w:val="20"/>
                <w:szCs w:val="20"/>
                <w:lang w:val="fr-CA"/>
              </w:rPr>
              <w:t xml:space="preserve"> </w:t>
            </w:r>
            <w:r w:rsidRPr="006B44B7">
              <w:rPr>
                <w:rFonts w:ascii="Times New Roman" w:hAnsi="Times New Roman" w:cs="Times New Roman"/>
                <w:sz w:val="20"/>
                <w:szCs w:val="20"/>
                <w:lang w:val="fr-CA"/>
              </w:rPr>
              <w:t>municipal,</w:t>
            </w:r>
            <w:r w:rsidRPr="006B44B7">
              <w:rPr>
                <w:rFonts w:ascii="Times New Roman" w:hAnsi="Times New Roman" w:cs="Times New Roman"/>
                <w:spacing w:val="3"/>
                <w:sz w:val="20"/>
                <w:szCs w:val="20"/>
                <w:lang w:val="fr-CA"/>
              </w:rPr>
              <w:t xml:space="preserve"> </w:t>
            </w:r>
            <w:r w:rsidRPr="006B44B7">
              <w:rPr>
                <w:rFonts w:ascii="Times New Roman" w:hAnsi="Times New Roman" w:cs="Times New Roman"/>
                <w:sz w:val="20"/>
                <w:szCs w:val="20"/>
                <w:lang w:val="fr-CA"/>
              </w:rPr>
              <w:t>CJE,</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Centre d’emploi</w:t>
            </w:r>
            <w:r w:rsidRPr="006B44B7">
              <w:rPr>
                <w:rFonts w:ascii="Times New Roman" w:hAnsi="Times New Roman" w:cs="Times New Roman"/>
                <w:spacing w:val="-2"/>
                <w:sz w:val="20"/>
                <w:szCs w:val="20"/>
                <w:lang w:val="fr-CA"/>
              </w:rPr>
              <w:t xml:space="preserve"> </w:t>
            </w:r>
            <w:r w:rsidRPr="006B44B7">
              <w:rPr>
                <w:rFonts w:ascii="Times New Roman" w:hAnsi="Times New Roman" w:cs="Times New Roman"/>
                <w:sz w:val="20"/>
                <w:szCs w:val="20"/>
                <w:lang w:val="fr-CA"/>
              </w:rPr>
              <w:t>provincial,</w:t>
            </w:r>
            <w:r w:rsidRPr="006B44B7">
              <w:rPr>
                <w:rFonts w:ascii="Times New Roman" w:hAnsi="Times New Roman" w:cs="Times New Roman"/>
                <w:spacing w:val="-2"/>
                <w:sz w:val="20"/>
                <w:szCs w:val="20"/>
                <w:lang w:val="fr-CA"/>
              </w:rPr>
              <w:t xml:space="preserve"> </w:t>
            </w:r>
            <w:r w:rsidRPr="006B44B7">
              <w:rPr>
                <w:rFonts w:ascii="Times New Roman" w:hAnsi="Times New Roman" w:cs="Times New Roman"/>
                <w:sz w:val="20"/>
                <w:szCs w:val="20"/>
                <w:lang w:val="fr-CA"/>
              </w:rPr>
              <w:t>municipalités</w:t>
            </w:r>
            <w:r w:rsidRPr="006B44B7">
              <w:rPr>
                <w:rFonts w:ascii="Times New Roman" w:hAnsi="Times New Roman" w:cs="Times New Roman"/>
                <w:spacing w:val="-2"/>
                <w:sz w:val="20"/>
                <w:szCs w:val="20"/>
                <w:lang w:val="fr-CA"/>
              </w:rPr>
              <w:t xml:space="preserve"> </w:t>
            </w:r>
            <w:r w:rsidRPr="006B44B7">
              <w:rPr>
                <w:rFonts w:ascii="Times New Roman" w:hAnsi="Times New Roman" w:cs="Times New Roman"/>
                <w:sz w:val="20"/>
                <w:szCs w:val="20"/>
                <w:lang w:val="fr-CA"/>
              </w:rPr>
              <w:t>ou</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cégeps.</w:t>
            </w:r>
          </w:p>
        </w:tc>
      </w:tr>
      <w:tr w:rsidR="00043D7D" w:rsidRPr="006B44B7" w14:paraId="6B07D908" w14:textId="77777777" w:rsidTr="006B44B7">
        <w:trPr>
          <w:trHeight w:val="207"/>
        </w:trPr>
        <w:tc>
          <w:tcPr>
            <w:tcW w:w="2863" w:type="dxa"/>
          </w:tcPr>
          <w:p w14:paraId="07E0AD55" w14:textId="77777777" w:rsidR="00043D7D" w:rsidRPr="006B44B7" w:rsidRDefault="006B44B7" w:rsidP="00043D7D">
            <w:pPr>
              <w:pStyle w:val="TableParagraph"/>
              <w:spacing w:before="2"/>
              <w:rPr>
                <w:rFonts w:ascii="Times New Roman" w:hAnsi="Times New Roman" w:cs="Times New Roman"/>
                <w:sz w:val="16"/>
                <w:szCs w:val="16"/>
              </w:rPr>
            </w:pPr>
            <w:r w:rsidRPr="006B44B7">
              <w:rPr>
                <w:rFonts w:ascii="Times New Roman" w:hAnsi="Times New Roman" w:cs="Times New Roman"/>
                <w:sz w:val="20"/>
                <w:szCs w:val="20"/>
              </w:rPr>
              <w:t>13</w:t>
            </w:r>
            <w:r w:rsidR="00BE713F">
              <w:rPr>
                <w:rFonts w:ascii="Times New Roman" w:hAnsi="Times New Roman" w:cs="Times New Roman"/>
                <w:sz w:val="20"/>
                <w:szCs w:val="20"/>
              </w:rPr>
              <w:t> </w:t>
            </w:r>
            <w:proofErr w:type="spellStart"/>
            <w:r w:rsidR="00043D7D" w:rsidRPr="006B44B7">
              <w:rPr>
                <w:rFonts w:ascii="Times New Roman" w:hAnsi="Times New Roman" w:cs="Times New Roman"/>
                <w:sz w:val="20"/>
                <w:szCs w:val="20"/>
              </w:rPr>
              <w:t>mai</w:t>
            </w:r>
            <w:proofErr w:type="spellEnd"/>
          </w:p>
        </w:tc>
        <w:tc>
          <w:tcPr>
            <w:tcW w:w="5107" w:type="dxa"/>
          </w:tcPr>
          <w:p w14:paraId="5166386C" w14:textId="77777777" w:rsidR="00043D7D" w:rsidRDefault="006B44B7" w:rsidP="00B3279E">
            <w:pPr>
              <w:spacing w:before="3"/>
              <w:ind w:left="105" w:right="101" w:hanging="3"/>
              <w:jc w:val="both"/>
              <w:rPr>
                <w:rFonts w:ascii="Times New Roman" w:hAnsi="Times New Roman" w:cs="Times New Roman"/>
                <w:sz w:val="20"/>
                <w:szCs w:val="20"/>
                <w:lang w:val="fr-CA" w:eastAsia="en-US"/>
              </w:rPr>
            </w:pPr>
            <w:r w:rsidRPr="006B44B7">
              <w:rPr>
                <w:rFonts w:ascii="Times New Roman" w:hAnsi="Times New Roman" w:cs="Times New Roman"/>
                <w:sz w:val="20"/>
                <w:szCs w:val="20"/>
                <w:lang w:val="fr-CA" w:eastAsia="en-US"/>
              </w:rPr>
              <w:t>Date limite pour postuler</w:t>
            </w:r>
            <w:r w:rsidR="00BE713F">
              <w:rPr>
                <w:rFonts w:ascii="Times New Roman" w:hAnsi="Times New Roman" w:cs="Times New Roman"/>
                <w:sz w:val="20"/>
                <w:szCs w:val="20"/>
                <w:lang w:val="fr-CA" w:eastAsia="en-US"/>
              </w:rPr>
              <w:t> </w:t>
            </w:r>
            <w:r w:rsidRPr="006B44B7">
              <w:rPr>
                <w:rFonts w:ascii="Times New Roman" w:hAnsi="Times New Roman" w:cs="Times New Roman"/>
                <w:sz w:val="20"/>
                <w:szCs w:val="20"/>
                <w:lang w:val="fr-CA" w:eastAsia="en-US"/>
              </w:rPr>
              <w:t>: 13</w:t>
            </w:r>
            <w:r w:rsidR="00BE713F">
              <w:rPr>
                <w:rFonts w:ascii="Times New Roman" w:hAnsi="Times New Roman" w:cs="Times New Roman"/>
                <w:sz w:val="20"/>
                <w:szCs w:val="20"/>
                <w:lang w:val="fr-CA" w:eastAsia="en-US"/>
              </w:rPr>
              <w:t> </w:t>
            </w:r>
            <w:r w:rsidR="00043D7D" w:rsidRPr="006B44B7">
              <w:rPr>
                <w:rFonts w:ascii="Times New Roman" w:hAnsi="Times New Roman" w:cs="Times New Roman"/>
                <w:sz w:val="20"/>
                <w:szCs w:val="20"/>
                <w:lang w:val="fr-CA" w:eastAsia="en-US"/>
              </w:rPr>
              <w:t>mai</w:t>
            </w:r>
          </w:p>
          <w:p w14:paraId="598F56F5" w14:textId="77777777" w:rsidR="006B44B7" w:rsidRPr="006B44B7" w:rsidRDefault="006B44B7" w:rsidP="006B44B7">
            <w:pPr>
              <w:spacing w:before="3"/>
              <w:ind w:left="105" w:right="101" w:hanging="3"/>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Saisie des CV à</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l’ordinateur</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par</w:t>
            </w:r>
            <w:r w:rsidRPr="000872F9">
              <w:rPr>
                <w:rFonts w:ascii="Times New Roman" w:hAnsi="Times New Roman" w:cs="Times New Roman"/>
                <w:spacing w:val="1"/>
                <w:sz w:val="20"/>
                <w:szCs w:val="20"/>
                <w:lang w:val="fr-CA" w:eastAsia="en-US"/>
              </w:rPr>
              <w:t xml:space="preserve"> </w:t>
            </w:r>
            <w:r>
              <w:rPr>
                <w:rFonts w:ascii="Times New Roman" w:hAnsi="Times New Roman" w:cs="Times New Roman"/>
                <w:spacing w:val="1"/>
                <w:sz w:val="20"/>
                <w:szCs w:val="20"/>
                <w:lang w:val="fr-CA" w:eastAsia="en-US"/>
              </w:rPr>
              <w:t xml:space="preserve">Madame </w:t>
            </w:r>
            <w:r>
              <w:rPr>
                <w:rFonts w:ascii="Times New Roman" w:hAnsi="Times New Roman" w:cs="Times New Roman"/>
                <w:sz w:val="20"/>
                <w:szCs w:val="20"/>
                <w:lang w:val="fr-CA" w:eastAsia="en-US"/>
              </w:rPr>
              <w:t>Myriam Lefebvre</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(grille</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des</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candidatures).</w:t>
            </w:r>
          </w:p>
        </w:tc>
      </w:tr>
      <w:tr w:rsidR="00043D7D" w:rsidRPr="006B44B7" w14:paraId="63856122" w14:textId="77777777" w:rsidTr="006B44B7">
        <w:trPr>
          <w:trHeight w:val="156"/>
        </w:trPr>
        <w:tc>
          <w:tcPr>
            <w:tcW w:w="2863" w:type="dxa"/>
          </w:tcPr>
          <w:p w14:paraId="271DF48E" w14:textId="77777777" w:rsidR="00043D7D" w:rsidRPr="006B44B7" w:rsidRDefault="006B44B7" w:rsidP="00043D7D">
            <w:pPr>
              <w:pStyle w:val="TableParagraph"/>
              <w:rPr>
                <w:rFonts w:ascii="Times New Roman" w:hAnsi="Times New Roman" w:cs="Times New Roman"/>
                <w:sz w:val="16"/>
                <w:szCs w:val="16"/>
              </w:rPr>
            </w:pPr>
            <w:r w:rsidRPr="006B44B7">
              <w:rPr>
                <w:rFonts w:ascii="Times New Roman" w:hAnsi="Times New Roman" w:cs="Times New Roman"/>
                <w:sz w:val="20"/>
                <w:szCs w:val="20"/>
              </w:rPr>
              <w:t>17 au 18</w:t>
            </w:r>
            <w:r w:rsidR="00BE713F">
              <w:rPr>
                <w:rFonts w:ascii="Times New Roman" w:hAnsi="Times New Roman" w:cs="Times New Roman"/>
                <w:sz w:val="20"/>
                <w:szCs w:val="20"/>
              </w:rPr>
              <w:t> </w:t>
            </w:r>
            <w:proofErr w:type="spellStart"/>
            <w:r w:rsidR="00043D7D" w:rsidRPr="006B44B7">
              <w:rPr>
                <w:rFonts w:ascii="Times New Roman" w:hAnsi="Times New Roman" w:cs="Times New Roman"/>
                <w:sz w:val="20"/>
                <w:szCs w:val="20"/>
              </w:rPr>
              <w:t>mai</w:t>
            </w:r>
            <w:proofErr w:type="spellEnd"/>
          </w:p>
        </w:tc>
        <w:tc>
          <w:tcPr>
            <w:tcW w:w="5107" w:type="dxa"/>
          </w:tcPr>
          <w:p w14:paraId="433BADBF" w14:textId="77777777" w:rsidR="00043D7D" w:rsidRPr="006B44B7" w:rsidRDefault="00FB3123" w:rsidP="00A855CE">
            <w:pPr>
              <w:pStyle w:val="TableParagraph"/>
              <w:spacing w:line="242" w:lineRule="auto"/>
              <w:ind w:right="92" w:hanging="2"/>
              <w:jc w:val="both"/>
              <w:rPr>
                <w:rFonts w:ascii="Times New Roman" w:hAnsi="Times New Roman" w:cs="Times New Roman"/>
                <w:sz w:val="16"/>
                <w:szCs w:val="16"/>
                <w:lang w:val="fr-CA"/>
              </w:rPr>
            </w:pPr>
            <w:r w:rsidRPr="006B44B7">
              <w:rPr>
                <w:rFonts w:ascii="Times New Roman" w:hAnsi="Times New Roman" w:cs="Times New Roman"/>
                <w:sz w:val="20"/>
                <w:szCs w:val="20"/>
                <w:lang w:val="fr-CA"/>
              </w:rPr>
              <w:t>Convocation des candidats(e</w:t>
            </w:r>
            <w:r w:rsidR="00043D7D" w:rsidRPr="006B44B7">
              <w:rPr>
                <w:rFonts w:ascii="Times New Roman" w:hAnsi="Times New Roman" w:cs="Times New Roman"/>
                <w:sz w:val="20"/>
                <w:szCs w:val="20"/>
                <w:lang w:val="fr-CA"/>
              </w:rPr>
              <w:t>s</w:t>
            </w:r>
            <w:r w:rsidRPr="006B44B7">
              <w:rPr>
                <w:rFonts w:ascii="Times New Roman" w:hAnsi="Times New Roman" w:cs="Times New Roman"/>
                <w:sz w:val="20"/>
                <w:szCs w:val="20"/>
                <w:lang w:val="fr-CA"/>
              </w:rPr>
              <w:t>)</w:t>
            </w:r>
            <w:r w:rsidR="00043D7D" w:rsidRPr="006B44B7">
              <w:rPr>
                <w:rFonts w:ascii="Times New Roman" w:hAnsi="Times New Roman" w:cs="Times New Roman"/>
                <w:sz w:val="20"/>
                <w:szCs w:val="20"/>
                <w:lang w:val="fr-CA"/>
              </w:rPr>
              <w:t xml:space="preserve"> pour l’entrevue </w:t>
            </w:r>
            <w:r w:rsidR="00A855CE" w:rsidRPr="000872F9">
              <w:rPr>
                <w:rFonts w:ascii="Times New Roman" w:hAnsi="Times New Roman" w:cs="Times New Roman"/>
                <w:sz w:val="20"/>
                <w:szCs w:val="20"/>
                <w:lang w:val="fr-CA"/>
              </w:rPr>
              <w:t>(Madame</w:t>
            </w:r>
            <w:r w:rsidR="00A855CE" w:rsidRPr="000872F9">
              <w:rPr>
                <w:rFonts w:ascii="Times New Roman" w:hAnsi="Times New Roman" w:cs="Times New Roman"/>
                <w:spacing w:val="-57"/>
                <w:sz w:val="20"/>
                <w:szCs w:val="20"/>
                <w:lang w:val="fr-CA"/>
              </w:rPr>
              <w:t xml:space="preserve"> </w:t>
            </w:r>
            <w:r w:rsidR="00A855CE">
              <w:rPr>
                <w:rFonts w:ascii="Times New Roman" w:hAnsi="Times New Roman" w:cs="Times New Roman"/>
                <w:sz w:val="20"/>
                <w:szCs w:val="20"/>
                <w:lang w:val="fr-CA"/>
              </w:rPr>
              <w:t>Myriam Lefebvre</w:t>
            </w:r>
            <w:r w:rsidR="00A855CE" w:rsidRPr="000872F9">
              <w:rPr>
                <w:rFonts w:ascii="Times New Roman" w:hAnsi="Times New Roman" w:cs="Times New Roman"/>
                <w:spacing w:val="1"/>
                <w:sz w:val="20"/>
                <w:szCs w:val="20"/>
                <w:lang w:val="fr-CA"/>
              </w:rPr>
              <w:t xml:space="preserve"> </w:t>
            </w:r>
            <w:r w:rsidR="00A855CE" w:rsidRPr="000872F9">
              <w:rPr>
                <w:rFonts w:ascii="Times New Roman" w:hAnsi="Times New Roman" w:cs="Times New Roman"/>
                <w:sz w:val="20"/>
                <w:szCs w:val="20"/>
                <w:lang w:val="fr-CA"/>
              </w:rPr>
              <w:t>s’occupe</w:t>
            </w:r>
            <w:r w:rsidR="00A855CE" w:rsidRPr="000872F9">
              <w:rPr>
                <w:rFonts w:ascii="Times New Roman" w:hAnsi="Times New Roman" w:cs="Times New Roman"/>
                <w:spacing w:val="1"/>
                <w:sz w:val="20"/>
                <w:szCs w:val="20"/>
                <w:lang w:val="fr-CA"/>
              </w:rPr>
              <w:t xml:space="preserve"> </w:t>
            </w:r>
            <w:r w:rsidR="00A855CE" w:rsidRPr="000872F9">
              <w:rPr>
                <w:rFonts w:ascii="Times New Roman" w:hAnsi="Times New Roman" w:cs="Times New Roman"/>
                <w:sz w:val="20"/>
                <w:szCs w:val="20"/>
                <w:lang w:val="fr-CA"/>
              </w:rPr>
              <w:t>de</w:t>
            </w:r>
            <w:r w:rsidR="00A855CE" w:rsidRPr="000872F9">
              <w:rPr>
                <w:rFonts w:ascii="Times New Roman" w:hAnsi="Times New Roman" w:cs="Times New Roman"/>
                <w:spacing w:val="1"/>
                <w:sz w:val="20"/>
                <w:szCs w:val="20"/>
                <w:lang w:val="fr-CA"/>
              </w:rPr>
              <w:t xml:space="preserve"> </w:t>
            </w:r>
            <w:r w:rsidR="00A855CE" w:rsidRPr="000872F9">
              <w:rPr>
                <w:rFonts w:ascii="Times New Roman" w:hAnsi="Times New Roman" w:cs="Times New Roman"/>
                <w:sz w:val="20"/>
                <w:szCs w:val="20"/>
                <w:lang w:val="fr-CA"/>
              </w:rPr>
              <w:t>convoquer</w:t>
            </w:r>
            <w:r w:rsidR="00A855CE" w:rsidRPr="000872F9">
              <w:rPr>
                <w:rFonts w:ascii="Times New Roman" w:hAnsi="Times New Roman" w:cs="Times New Roman"/>
                <w:spacing w:val="1"/>
                <w:sz w:val="20"/>
                <w:szCs w:val="20"/>
                <w:lang w:val="fr-CA"/>
              </w:rPr>
              <w:t xml:space="preserve"> </w:t>
            </w:r>
            <w:r w:rsidR="00A855CE" w:rsidRPr="000872F9">
              <w:rPr>
                <w:rFonts w:ascii="Times New Roman" w:hAnsi="Times New Roman" w:cs="Times New Roman"/>
                <w:sz w:val="20"/>
                <w:szCs w:val="20"/>
                <w:lang w:val="fr-CA"/>
              </w:rPr>
              <w:t>les</w:t>
            </w:r>
            <w:r w:rsidR="00A855CE" w:rsidRPr="000872F9">
              <w:rPr>
                <w:rFonts w:ascii="Times New Roman" w:hAnsi="Times New Roman" w:cs="Times New Roman"/>
                <w:spacing w:val="-57"/>
                <w:sz w:val="20"/>
                <w:szCs w:val="20"/>
                <w:lang w:val="fr-CA"/>
              </w:rPr>
              <w:t xml:space="preserve">       </w:t>
            </w:r>
            <w:r w:rsidR="00A855CE" w:rsidRPr="000872F9">
              <w:rPr>
                <w:rFonts w:ascii="Times New Roman" w:hAnsi="Times New Roman" w:cs="Times New Roman"/>
                <w:sz w:val="20"/>
                <w:szCs w:val="20"/>
                <w:lang w:val="fr-CA"/>
              </w:rPr>
              <w:t>personnes).</w:t>
            </w:r>
          </w:p>
        </w:tc>
      </w:tr>
      <w:tr w:rsidR="00043D7D" w:rsidRPr="006B44B7" w14:paraId="7E257F14" w14:textId="77777777" w:rsidTr="006B44B7">
        <w:trPr>
          <w:trHeight w:val="204"/>
        </w:trPr>
        <w:tc>
          <w:tcPr>
            <w:tcW w:w="2863" w:type="dxa"/>
          </w:tcPr>
          <w:p w14:paraId="0EEC5302" w14:textId="77777777" w:rsidR="00043D7D" w:rsidRPr="006B44B7" w:rsidRDefault="006B44B7" w:rsidP="00043D7D">
            <w:pPr>
              <w:pStyle w:val="TableParagraph"/>
              <w:spacing w:before="1"/>
              <w:rPr>
                <w:rFonts w:ascii="Times New Roman" w:hAnsi="Times New Roman" w:cs="Times New Roman"/>
                <w:sz w:val="16"/>
                <w:szCs w:val="16"/>
              </w:rPr>
            </w:pPr>
            <w:r w:rsidRPr="006B44B7">
              <w:rPr>
                <w:rFonts w:ascii="Times New Roman" w:hAnsi="Times New Roman" w:cs="Times New Roman"/>
                <w:sz w:val="20"/>
                <w:szCs w:val="20"/>
              </w:rPr>
              <w:t>17</w:t>
            </w:r>
            <w:r w:rsidR="00BE713F">
              <w:rPr>
                <w:rFonts w:ascii="Times New Roman" w:hAnsi="Times New Roman" w:cs="Times New Roman"/>
                <w:sz w:val="20"/>
                <w:szCs w:val="20"/>
              </w:rPr>
              <w:t> </w:t>
            </w:r>
            <w:proofErr w:type="spellStart"/>
            <w:r w:rsidRPr="006B44B7">
              <w:rPr>
                <w:rFonts w:ascii="Times New Roman" w:hAnsi="Times New Roman" w:cs="Times New Roman"/>
                <w:sz w:val="20"/>
                <w:szCs w:val="20"/>
              </w:rPr>
              <w:t>mai</w:t>
            </w:r>
            <w:proofErr w:type="spellEnd"/>
          </w:p>
        </w:tc>
        <w:tc>
          <w:tcPr>
            <w:tcW w:w="5107" w:type="dxa"/>
          </w:tcPr>
          <w:p w14:paraId="1B393EA8" w14:textId="77777777" w:rsidR="00043D7D" w:rsidRPr="006B44B7" w:rsidRDefault="00A855CE" w:rsidP="00043D7D">
            <w:pPr>
              <w:pStyle w:val="TableParagraph"/>
              <w:spacing w:before="1" w:line="244" w:lineRule="auto"/>
              <w:ind w:right="93" w:hanging="1"/>
              <w:rPr>
                <w:rFonts w:ascii="Times New Roman" w:hAnsi="Times New Roman" w:cs="Times New Roman"/>
                <w:sz w:val="16"/>
                <w:szCs w:val="16"/>
                <w:lang w:val="fr-CA"/>
              </w:rPr>
            </w:pPr>
            <w:r w:rsidRPr="000872F9">
              <w:rPr>
                <w:rFonts w:ascii="Times New Roman" w:hAnsi="Times New Roman" w:cs="Times New Roman"/>
                <w:sz w:val="20"/>
                <w:szCs w:val="20"/>
                <w:lang w:val="fr-CA"/>
              </w:rPr>
              <w:t>Sélection</w:t>
            </w:r>
            <w:r w:rsidRPr="000872F9">
              <w:rPr>
                <w:rFonts w:ascii="Times New Roman" w:hAnsi="Times New Roman" w:cs="Times New Roman"/>
                <w:spacing w:val="9"/>
                <w:sz w:val="20"/>
                <w:szCs w:val="20"/>
                <w:lang w:val="fr-CA"/>
              </w:rPr>
              <w:t xml:space="preserve"> </w:t>
            </w:r>
            <w:r w:rsidRPr="000872F9">
              <w:rPr>
                <w:rFonts w:ascii="Times New Roman" w:hAnsi="Times New Roman" w:cs="Times New Roman"/>
                <w:sz w:val="20"/>
                <w:szCs w:val="20"/>
                <w:lang w:val="fr-CA"/>
              </w:rPr>
              <w:t>des</w:t>
            </w:r>
            <w:r w:rsidRPr="000872F9">
              <w:rPr>
                <w:rFonts w:ascii="Times New Roman" w:hAnsi="Times New Roman" w:cs="Times New Roman"/>
                <w:spacing w:val="11"/>
                <w:sz w:val="20"/>
                <w:szCs w:val="20"/>
                <w:lang w:val="fr-CA"/>
              </w:rPr>
              <w:t xml:space="preserve"> </w:t>
            </w:r>
            <w:r w:rsidRPr="000872F9">
              <w:rPr>
                <w:rFonts w:ascii="Times New Roman" w:hAnsi="Times New Roman" w:cs="Times New Roman"/>
                <w:sz w:val="20"/>
                <w:szCs w:val="20"/>
                <w:lang w:val="fr-CA"/>
              </w:rPr>
              <w:t>grilles</w:t>
            </w:r>
            <w:r w:rsidRPr="000872F9">
              <w:rPr>
                <w:rFonts w:ascii="Times New Roman" w:hAnsi="Times New Roman" w:cs="Times New Roman"/>
                <w:spacing w:val="8"/>
                <w:sz w:val="20"/>
                <w:szCs w:val="20"/>
                <w:lang w:val="fr-CA"/>
              </w:rPr>
              <w:t xml:space="preserve"> </w:t>
            </w:r>
            <w:r w:rsidRPr="000872F9">
              <w:rPr>
                <w:rFonts w:ascii="Times New Roman" w:hAnsi="Times New Roman" w:cs="Times New Roman"/>
                <w:sz w:val="20"/>
                <w:szCs w:val="20"/>
                <w:lang w:val="fr-CA"/>
              </w:rPr>
              <w:t>d’évaluations</w:t>
            </w:r>
            <w:r w:rsidRPr="000872F9">
              <w:rPr>
                <w:rFonts w:ascii="Times New Roman" w:hAnsi="Times New Roman" w:cs="Times New Roman"/>
                <w:spacing w:val="10"/>
                <w:sz w:val="20"/>
                <w:szCs w:val="20"/>
                <w:lang w:val="fr-CA"/>
              </w:rPr>
              <w:t xml:space="preserve"> </w:t>
            </w:r>
            <w:r w:rsidRPr="000872F9">
              <w:rPr>
                <w:rFonts w:ascii="Times New Roman" w:hAnsi="Times New Roman" w:cs="Times New Roman"/>
                <w:sz w:val="20"/>
                <w:szCs w:val="20"/>
                <w:lang w:val="fr-CA"/>
              </w:rPr>
              <w:t>et</w:t>
            </w:r>
            <w:r w:rsidRPr="000872F9">
              <w:rPr>
                <w:rFonts w:ascii="Times New Roman" w:hAnsi="Times New Roman" w:cs="Times New Roman"/>
                <w:spacing w:val="10"/>
                <w:sz w:val="20"/>
                <w:szCs w:val="20"/>
                <w:lang w:val="fr-CA"/>
              </w:rPr>
              <w:t xml:space="preserve"> </w:t>
            </w:r>
            <w:r w:rsidRPr="000872F9">
              <w:rPr>
                <w:rFonts w:ascii="Times New Roman" w:hAnsi="Times New Roman" w:cs="Times New Roman"/>
                <w:sz w:val="20"/>
                <w:szCs w:val="20"/>
                <w:lang w:val="fr-CA"/>
              </w:rPr>
              <w:t>questionnaires</w:t>
            </w:r>
            <w:r w:rsidRPr="000872F9">
              <w:rPr>
                <w:rFonts w:ascii="Times New Roman" w:hAnsi="Times New Roman" w:cs="Times New Roman"/>
                <w:spacing w:val="-57"/>
                <w:sz w:val="20"/>
                <w:szCs w:val="20"/>
                <w:lang w:val="fr-CA"/>
              </w:rPr>
              <w:t xml:space="preserve"> </w:t>
            </w:r>
            <w:r w:rsidRPr="000872F9">
              <w:rPr>
                <w:rFonts w:ascii="Times New Roman" w:hAnsi="Times New Roman" w:cs="Times New Roman"/>
                <w:sz w:val="20"/>
                <w:szCs w:val="20"/>
                <w:lang w:val="fr-CA"/>
              </w:rPr>
              <w:t>d’entrevues</w:t>
            </w:r>
            <w:r w:rsidRPr="000872F9">
              <w:rPr>
                <w:rFonts w:ascii="Times New Roman" w:hAnsi="Times New Roman" w:cs="Times New Roman"/>
                <w:spacing w:val="-2"/>
                <w:sz w:val="20"/>
                <w:szCs w:val="20"/>
                <w:lang w:val="fr-CA"/>
              </w:rPr>
              <w:t xml:space="preserve"> </w:t>
            </w:r>
            <w:r w:rsidRPr="000872F9">
              <w:rPr>
                <w:rFonts w:ascii="Times New Roman" w:hAnsi="Times New Roman" w:cs="Times New Roman"/>
                <w:sz w:val="20"/>
                <w:szCs w:val="20"/>
                <w:lang w:val="fr-CA"/>
              </w:rPr>
              <w:t>par</w:t>
            </w:r>
            <w:r w:rsidRPr="000872F9">
              <w:rPr>
                <w:rFonts w:ascii="Times New Roman" w:hAnsi="Times New Roman" w:cs="Times New Roman"/>
                <w:spacing w:val="-4"/>
                <w:sz w:val="20"/>
                <w:szCs w:val="20"/>
                <w:lang w:val="fr-CA"/>
              </w:rPr>
              <w:t xml:space="preserve"> </w:t>
            </w:r>
            <w:r w:rsidRPr="000872F9">
              <w:rPr>
                <w:rFonts w:ascii="Times New Roman" w:hAnsi="Times New Roman" w:cs="Times New Roman"/>
                <w:sz w:val="20"/>
                <w:szCs w:val="20"/>
                <w:lang w:val="fr-CA"/>
              </w:rPr>
              <w:t>les</w:t>
            </w:r>
            <w:r w:rsidRPr="000872F9">
              <w:rPr>
                <w:rFonts w:ascii="Times New Roman" w:hAnsi="Times New Roman" w:cs="Times New Roman"/>
                <w:spacing w:val="-1"/>
                <w:sz w:val="20"/>
                <w:szCs w:val="20"/>
                <w:lang w:val="fr-CA"/>
              </w:rPr>
              <w:t xml:space="preserve"> </w:t>
            </w:r>
            <w:r w:rsidRPr="000872F9">
              <w:rPr>
                <w:rFonts w:ascii="Times New Roman" w:hAnsi="Times New Roman" w:cs="Times New Roman"/>
                <w:sz w:val="20"/>
                <w:szCs w:val="20"/>
                <w:lang w:val="fr-CA"/>
              </w:rPr>
              <w:t>directeurs</w:t>
            </w:r>
            <w:r w:rsidRPr="000872F9">
              <w:rPr>
                <w:rFonts w:ascii="Times New Roman" w:hAnsi="Times New Roman" w:cs="Times New Roman"/>
                <w:spacing w:val="-3"/>
                <w:sz w:val="20"/>
                <w:szCs w:val="20"/>
                <w:lang w:val="fr-CA"/>
              </w:rPr>
              <w:t xml:space="preserve"> </w:t>
            </w:r>
            <w:r w:rsidRPr="000872F9">
              <w:rPr>
                <w:rFonts w:ascii="Times New Roman" w:hAnsi="Times New Roman" w:cs="Times New Roman"/>
                <w:sz w:val="20"/>
                <w:szCs w:val="20"/>
                <w:lang w:val="fr-CA"/>
              </w:rPr>
              <w:t>–</w:t>
            </w:r>
            <w:r w:rsidRPr="000872F9">
              <w:rPr>
                <w:rFonts w:ascii="Times New Roman" w:hAnsi="Times New Roman" w:cs="Times New Roman"/>
                <w:spacing w:val="-1"/>
                <w:sz w:val="20"/>
                <w:szCs w:val="20"/>
                <w:lang w:val="fr-CA"/>
              </w:rPr>
              <w:t xml:space="preserve"> </w:t>
            </w:r>
            <w:r w:rsidRPr="000872F9">
              <w:rPr>
                <w:rFonts w:ascii="Times New Roman" w:hAnsi="Times New Roman" w:cs="Times New Roman"/>
                <w:sz w:val="20"/>
                <w:szCs w:val="20"/>
                <w:lang w:val="fr-CA"/>
              </w:rPr>
              <w:t>tests</w:t>
            </w:r>
          </w:p>
        </w:tc>
      </w:tr>
      <w:tr w:rsidR="00043D7D" w:rsidRPr="006B44B7" w14:paraId="53F04E76" w14:textId="77777777" w:rsidTr="00284CB0">
        <w:trPr>
          <w:trHeight w:val="276"/>
        </w:trPr>
        <w:tc>
          <w:tcPr>
            <w:tcW w:w="2863" w:type="dxa"/>
          </w:tcPr>
          <w:p w14:paraId="7F89307A" w14:textId="77777777" w:rsidR="00043D7D" w:rsidRPr="006B44B7" w:rsidRDefault="00B3279E" w:rsidP="006B44B7">
            <w:pPr>
              <w:pStyle w:val="TableParagraph"/>
              <w:spacing w:before="6"/>
              <w:rPr>
                <w:rFonts w:ascii="Times New Roman" w:hAnsi="Times New Roman" w:cs="Times New Roman"/>
                <w:sz w:val="16"/>
                <w:szCs w:val="16"/>
              </w:rPr>
            </w:pPr>
            <w:proofErr w:type="spellStart"/>
            <w:r w:rsidRPr="006B44B7">
              <w:rPr>
                <w:rFonts w:ascii="Times New Roman" w:hAnsi="Times New Roman" w:cs="Times New Roman"/>
                <w:sz w:val="20"/>
                <w:szCs w:val="20"/>
              </w:rPr>
              <w:t>Semaine</w:t>
            </w:r>
            <w:proofErr w:type="spellEnd"/>
            <w:r w:rsidRPr="006B44B7">
              <w:rPr>
                <w:rFonts w:ascii="Times New Roman" w:hAnsi="Times New Roman" w:cs="Times New Roman"/>
                <w:sz w:val="20"/>
                <w:szCs w:val="20"/>
              </w:rPr>
              <w:t xml:space="preserve"> du </w:t>
            </w:r>
            <w:r w:rsidR="006B44B7" w:rsidRPr="006B44B7">
              <w:rPr>
                <w:rFonts w:ascii="Times New Roman" w:hAnsi="Times New Roman" w:cs="Times New Roman"/>
                <w:sz w:val="20"/>
                <w:szCs w:val="20"/>
              </w:rPr>
              <w:t>30</w:t>
            </w:r>
            <w:r w:rsidR="00BE713F">
              <w:rPr>
                <w:rFonts w:ascii="Times New Roman" w:hAnsi="Times New Roman" w:cs="Times New Roman"/>
                <w:sz w:val="20"/>
                <w:szCs w:val="20"/>
              </w:rPr>
              <w:t> </w:t>
            </w:r>
            <w:proofErr w:type="spellStart"/>
            <w:r w:rsidR="00043D7D" w:rsidRPr="006B44B7">
              <w:rPr>
                <w:rFonts w:ascii="Times New Roman" w:hAnsi="Times New Roman" w:cs="Times New Roman"/>
                <w:sz w:val="20"/>
                <w:szCs w:val="20"/>
              </w:rPr>
              <w:t>mai</w:t>
            </w:r>
            <w:proofErr w:type="spellEnd"/>
          </w:p>
        </w:tc>
        <w:tc>
          <w:tcPr>
            <w:tcW w:w="5107" w:type="dxa"/>
          </w:tcPr>
          <w:p w14:paraId="4D15AF3B" w14:textId="77777777" w:rsidR="00043D7D" w:rsidRPr="006B44B7" w:rsidRDefault="00043D7D" w:rsidP="00043D7D">
            <w:pPr>
              <w:pStyle w:val="TableParagraph"/>
              <w:spacing w:before="6"/>
              <w:rPr>
                <w:rFonts w:ascii="Times New Roman" w:hAnsi="Times New Roman" w:cs="Times New Roman"/>
                <w:sz w:val="16"/>
                <w:szCs w:val="16"/>
                <w:lang w:val="fr-CA"/>
              </w:rPr>
            </w:pPr>
            <w:r w:rsidRPr="006B44B7">
              <w:rPr>
                <w:rFonts w:ascii="Times New Roman" w:hAnsi="Times New Roman" w:cs="Times New Roman"/>
                <w:sz w:val="20"/>
                <w:szCs w:val="20"/>
                <w:lang w:val="fr-CA"/>
              </w:rPr>
              <w:t>Entrevues</w:t>
            </w:r>
            <w:r w:rsidRPr="006B44B7">
              <w:rPr>
                <w:rFonts w:ascii="Times New Roman" w:hAnsi="Times New Roman" w:cs="Times New Roman"/>
                <w:spacing w:val="-2"/>
                <w:sz w:val="20"/>
                <w:szCs w:val="20"/>
                <w:lang w:val="fr-CA"/>
              </w:rPr>
              <w:t xml:space="preserve"> </w:t>
            </w:r>
            <w:r w:rsidR="00FB3123" w:rsidRPr="006B44B7">
              <w:rPr>
                <w:rFonts w:ascii="Times New Roman" w:hAnsi="Times New Roman" w:cs="Times New Roman"/>
                <w:spacing w:val="-2"/>
                <w:sz w:val="20"/>
                <w:szCs w:val="20"/>
                <w:lang w:val="fr-CA"/>
              </w:rPr>
              <w:t xml:space="preserve">aux </w:t>
            </w:r>
            <w:r w:rsidRPr="006B44B7">
              <w:rPr>
                <w:rFonts w:ascii="Times New Roman" w:hAnsi="Times New Roman" w:cs="Times New Roman"/>
                <w:sz w:val="20"/>
                <w:szCs w:val="20"/>
                <w:lang w:val="fr-CA"/>
              </w:rPr>
              <w:t>bureau</w:t>
            </w:r>
            <w:r w:rsidR="00FB3123" w:rsidRPr="006B44B7">
              <w:rPr>
                <w:rFonts w:ascii="Times New Roman" w:hAnsi="Times New Roman" w:cs="Times New Roman"/>
                <w:sz w:val="20"/>
                <w:szCs w:val="20"/>
                <w:lang w:val="fr-CA"/>
              </w:rPr>
              <w:t>x</w:t>
            </w:r>
            <w:r w:rsidRPr="006B44B7">
              <w:rPr>
                <w:rFonts w:ascii="Times New Roman" w:hAnsi="Times New Roman" w:cs="Times New Roman"/>
                <w:spacing w:val="-4"/>
                <w:sz w:val="20"/>
                <w:szCs w:val="20"/>
                <w:lang w:val="fr-CA"/>
              </w:rPr>
              <w:t xml:space="preserve"> </w:t>
            </w:r>
            <w:r w:rsidRPr="006B44B7">
              <w:rPr>
                <w:rFonts w:ascii="Times New Roman" w:hAnsi="Times New Roman" w:cs="Times New Roman"/>
                <w:sz w:val="20"/>
                <w:szCs w:val="20"/>
                <w:lang w:val="fr-CA"/>
              </w:rPr>
              <w:t>de</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la</w:t>
            </w:r>
            <w:r w:rsidRPr="006B44B7">
              <w:rPr>
                <w:rFonts w:ascii="Times New Roman" w:hAnsi="Times New Roman" w:cs="Times New Roman"/>
                <w:spacing w:val="1"/>
                <w:sz w:val="20"/>
                <w:szCs w:val="20"/>
                <w:lang w:val="fr-CA"/>
              </w:rPr>
              <w:t xml:space="preserve"> </w:t>
            </w:r>
            <w:r w:rsidRPr="006B44B7">
              <w:rPr>
                <w:rFonts w:ascii="Times New Roman" w:hAnsi="Times New Roman" w:cs="Times New Roman"/>
                <w:sz w:val="20"/>
                <w:szCs w:val="20"/>
                <w:lang w:val="fr-CA"/>
              </w:rPr>
              <w:t>MRC</w:t>
            </w:r>
          </w:p>
        </w:tc>
      </w:tr>
      <w:tr w:rsidR="00043D7D" w:rsidRPr="006B44B7" w14:paraId="7D71DC8A" w14:textId="77777777" w:rsidTr="00284CB0">
        <w:trPr>
          <w:trHeight w:val="266"/>
        </w:trPr>
        <w:tc>
          <w:tcPr>
            <w:tcW w:w="2863" w:type="dxa"/>
          </w:tcPr>
          <w:p w14:paraId="44FEF183" w14:textId="77777777" w:rsidR="00043D7D" w:rsidRPr="006B44B7" w:rsidRDefault="00043D7D" w:rsidP="006B44B7">
            <w:pPr>
              <w:pStyle w:val="TableParagraph"/>
              <w:rPr>
                <w:rFonts w:ascii="Times New Roman" w:hAnsi="Times New Roman" w:cs="Times New Roman"/>
                <w:sz w:val="16"/>
                <w:szCs w:val="16"/>
              </w:rPr>
            </w:pPr>
            <w:r w:rsidRPr="006B44B7">
              <w:rPr>
                <w:rFonts w:ascii="Times New Roman" w:hAnsi="Times New Roman" w:cs="Times New Roman"/>
                <w:sz w:val="20"/>
                <w:szCs w:val="20"/>
              </w:rPr>
              <w:t>8</w:t>
            </w:r>
            <w:r w:rsidR="00BE713F">
              <w:rPr>
                <w:rFonts w:ascii="Times New Roman" w:hAnsi="Times New Roman" w:cs="Times New Roman"/>
                <w:sz w:val="20"/>
                <w:szCs w:val="20"/>
              </w:rPr>
              <w:t> </w:t>
            </w:r>
            <w:proofErr w:type="spellStart"/>
            <w:r w:rsidR="006B44B7" w:rsidRPr="006B44B7">
              <w:rPr>
                <w:rFonts w:ascii="Times New Roman" w:hAnsi="Times New Roman" w:cs="Times New Roman"/>
                <w:sz w:val="20"/>
                <w:szCs w:val="20"/>
              </w:rPr>
              <w:t>juin</w:t>
            </w:r>
            <w:proofErr w:type="spellEnd"/>
          </w:p>
        </w:tc>
        <w:tc>
          <w:tcPr>
            <w:tcW w:w="5107" w:type="dxa"/>
          </w:tcPr>
          <w:p w14:paraId="038416F8" w14:textId="77777777" w:rsidR="00043D7D" w:rsidRPr="006B44B7" w:rsidRDefault="00043D7D" w:rsidP="00043D7D">
            <w:pPr>
              <w:pStyle w:val="TableParagraph"/>
              <w:rPr>
                <w:rFonts w:ascii="Times New Roman" w:hAnsi="Times New Roman" w:cs="Times New Roman"/>
                <w:sz w:val="16"/>
                <w:szCs w:val="16"/>
                <w:lang w:val="fr-CA"/>
              </w:rPr>
            </w:pPr>
            <w:r w:rsidRPr="006B44B7">
              <w:rPr>
                <w:rFonts w:ascii="Times New Roman" w:hAnsi="Times New Roman" w:cs="Times New Roman"/>
                <w:sz w:val="20"/>
                <w:szCs w:val="20"/>
                <w:lang w:val="fr-CA"/>
              </w:rPr>
              <w:t>Résolution d’embauche par le Conseil de</w:t>
            </w:r>
            <w:r w:rsidR="00B3279E" w:rsidRPr="006B44B7">
              <w:rPr>
                <w:rFonts w:ascii="Times New Roman" w:hAnsi="Times New Roman" w:cs="Times New Roman"/>
                <w:sz w:val="20"/>
                <w:szCs w:val="20"/>
                <w:lang w:val="fr-CA"/>
              </w:rPr>
              <w:t xml:space="preserve"> la MRC</w:t>
            </w:r>
          </w:p>
        </w:tc>
      </w:tr>
      <w:tr w:rsidR="00043D7D" w:rsidRPr="006B44B7" w14:paraId="392987F6" w14:textId="77777777" w:rsidTr="00284CB0">
        <w:trPr>
          <w:trHeight w:val="270"/>
        </w:trPr>
        <w:tc>
          <w:tcPr>
            <w:tcW w:w="2863" w:type="dxa"/>
          </w:tcPr>
          <w:p w14:paraId="1426A008" w14:textId="77777777" w:rsidR="00043D7D" w:rsidRPr="006B44B7" w:rsidRDefault="006B44B7" w:rsidP="006B44B7">
            <w:pPr>
              <w:pStyle w:val="TableParagraph"/>
              <w:spacing w:before="1"/>
              <w:rPr>
                <w:rFonts w:ascii="Times New Roman" w:hAnsi="Times New Roman" w:cs="Times New Roman"/>
                <w:sz w:val="16"/>
                <w:szCs w:val="16"/>
              </w:rPr>
            </w:pPr>
            <w:r w:rsidRPr="006B44B7">
              <w:rPr>
                <w:rFonts w:ascii="Times New Roman" w:hAnsi="Times New Roman" w:cs="Times New Roman"/>
                <w:sz w:val="20"/>
                <w:szCs w:val="20"/>
              </w:rPr>
              <w:t>27</w:t>
            </w:r>
            <w:r w:rsidR="00BE713F">
              <w:rPr>
                <w:rFonts w:ascii="Times New Roman" w:hAnsi="Times New Roman" w:cs="Times New Roman"/>
                <w:sz w:val="20"/>
                <w:szCs w:val="20"/>
              </w:rPr>
              <w:t> </w:t>
            </w:r>
            <w:proofErr w:type="spellStart"/>
            <w:r w:rsidRPr="006B44B7">
              <w:rPr>
                <w:rFonts w:ascii="Times New Roman" w:hAnsi="Times New Roman" w:cs="Times New Roman"/>
                <w:sz w:val="20"/>
                <w:szCs w:val="20"/>
              </w:rPr>
              <w:t>juin</w:t>
            </w:r>
            <w:proofErr w:type="spellEnd"/>
          </w:p>
        </w:tc>
        <w:tc>
          <w:tcPr>
            <w:tcW w:w="5107" w:type="dxa"/>
          </w:tcPr>
          <w:p w14:paraId="28D61D29" w14:textId="77777777" w:rsidR="00043D7D" w:rsidRPr="006B44B7" w:rsidRDefault="00043D7D" w:rsidP="00043D7D">
            <w:pPr>
              <w:pStyle w:val="TableParagraph"/>
              <w:spacing w:before="1"/>
              <w:rPr>
                <w:rFonts w:ascii="Times New Roman" w:hAnsi="Times New Roman" w:cs="Times New Roman"/>
                <w:sz w:val="16"/>
                <w:szCs w:val="16"/>
              </w:rPr>
            </w:pPr>
            <w:r w:rsidRPr="006B44B7">
              <w:rPr>
                <w:rFonts w:ascii="Times New Roman" w:hAnsi="Times New Roman" w:cs="Times New Roman"/>
                <w:sz w:val="20"/>
                <w:szCs w:val="20"/>
              </w:rPr>
              <w:t>Début</w:t>
            </w:r>
            <w:r w:rsidRPr="006B44B7">
              <w:rPr>
                <w:rFonts w:ascii="Times New Roman" w:hAnsi="Times New Roman" w:cs="Times New Roman"/>
                <w:spacing w:val="-1"/>
                <w:sz w:val="20"/>
                <w:szCs w:val="20"/>
              </w:rPr>
              <w:t xml:space="preserve"> </w:t>
            </w:r>
            <w:proofErr w:type="spellStart"/>
            <w:r w:rsidRPr="006B44B7">
              <w:rPr>
                <w:rFonts w:ascii="Times New Roman" w:hAnsi="Times New Roman" w:cs="Times New Roman"/>
                <w:sz w:val="20"/>
                <w:szCs w:val="20"/>
              </w:rPr>
              <w:t>d’emploi</w:t>
            </w:r>
            <w:proofErr w:type="spellEnd"/>
          </w:p>
        </w:tc>
      </w:tr>
      <w:tr w:rsidR="00043D7D" w:rsidRPr="006B44B7" w14:paraId="1FE0B2E2" w14:textId="77777777" w:rsidTr="00284CB0">
        <w:trPr>
          <w:trHeight w:val="268"/>
        </w:trPr>
        <w:tc>
          <w:tcPr>
            <w:tcW w:w="2863" w:type="dxa"/>
            <w:shd w:val="clear" w:color="auto" w:fill="00AFEF"/>
          </w:tcPr>
          <w:p w14:paraId="0951A896" w14:textId="77777777" w:rsidR="00043D7D" w:rsidRPr="006B44B7" w:rsidRDefault="00043D7D" w:rsidP="00043D7D">
            <w:pPr>
              <w:pStyle w:val="TableParagraph"/>
              <w:spacing w:before="0"/>
              <w:ind w:left="0"/>
              <w:rPr>
                <w:rFonts w:ascii="Times New Roman" w:hAnsi="Times New Roman" w:cs="Times New Roman"/>
                <w:sz w:val="16"/>
                <w:szCs w:val="16"/>
              </w:rPr>
            </w:pPr>
          </w:p>
        </w:tc>
        <w:tc>
          <w:tcPr>
            <w:tcW w:w="5107" w:type="dxa"/>
            <w:shd w:val="clear" w:color="auto" w:fill="00AFEF"/>
          </w:tcPr>
          <w:p w14:paraId="1CBD2928" w14:textId="77777777" w:rsidR="00043D7D" w:rsidRPr="006B44B7" w:rsidRDefault="00043D7D" w:rsidP="00043D7D">
            <w:pPr>
              <w:pStyle w:val="TableParagraph"/>
              <w:spacing w:before="0"/>
              <w:ind w:left="0"/>
              <w:rPr>
                <w:rFonts w:ascii="Times New Roman" w:hAnsi="Times New Roman" w:cs="Times New Roman"/>
                <w:sz w:val="16"/>
                <w:szCs w:val="16"/>
              </w:rPr>
            </w:pPr>
          </w:p>
        </w:tc>
      </w:tr>
    </w:tbl>
    <w:p w14:paraId="0A3B494B" w14:textId="77777777" w:rsidR="002D41B8" w:rsidRDefault="002D41B8" w:rsidP="0051165F">
      <w:pPr>
        <w:jc w:val="both"/>
      </w:pPr>
    </w:p>
    <w:p w14:paraId="1F7776C6" w14:textId="77777777" w:rsidR="003F083E" w:rsidRDefault="003F083E" w:rsidP="0051165F">
      <w:pPr>
        <w:jc w:val="both"/>
      </w:pPr>
    </w:p>
    <w:p w14:paraId="45144A11" w14:textId="77777777" w:rsidR="00D975BA" w:rsidRDefault="00127AFF" w:rsidP="00D975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0"/>
        <w:jc w:val="both"/>
        <w:rPr>
          <w:b/>
          <w:lang w:eastAsia="fr-CA"/>
        </w:rPr>
      </w:pPr>
      <w:r>
        <w:rPr>
          <w:b/>
          <w:lang w:eastAsia="fr-CA"/>
        </w:rPr>
        <w:t>123</w:t>
      </w:r>
      <w:r w:rsidR="00D975BA">
        <w:rPr>
          <w:b/>
          <w:lang w:eastAsia="fr-CA"/>
        </w:rPr>
        <w:t>-04-2022</w:t>
      </w:r>
      <w:r w:rsidR="00D975BA">
        <w:rPr>
          <w:b/>
          <w:lang w:eastAsia="fr-CA"/>
        </w:rPr>
        <w:tab/>
        <w:t>TECHNICIEN</w:t>
      </w:r>
      <w:r w:rsidR="00671C4A">
        <w:rPr>
          <w:b/>
          <w:lang w:eastAsia="fr-CA"/>
        </w:rPr>
        <w:t xml:space="preserve"> </w:t>
      </w:r>
      <w:r w:rsidR="00D975BA">
        <w:rPr>
          <w:b/>
          <w:lang w:eastAsia="fr-CA"/>
        </w:rPr>
        <w:t>(NE) EN ENVIRONNEMENT – PLATEFORME DE COMPOSTAGE</w:t>
      </w:r>
    </w:p>
    <w:p w14:paraId="366A5A99" w14:textId="77777777" w:rsidR="00D975BA" w:rsidRDefault="00D975BA" w:rsidP="00D975BA">
      <w:pPr>
        <w:jc w:val="both"/>
        <w:rPr>
          <w:lang w:eastAsia="fr-CA"/>
        </w:rPr>
      </w:pPr>
    </w:p>
    <w:p w14:paraId="2922730E" w14:textId="77777777" w:rsidR="00D975BA" w:rsidRDefault="00D975BA" w:rsidP="00D975BA">
      <w:pPr>
        <w:jc w:val="both"/>
        <w:rPr>
          <w:lang w:eastAsia="fr-CA"/>
        </w:rPr>
      </w:pPr>
      <w:r>
        <w:rPr>
          <w:lang w:eastAsia="fr-CA"/>
        </w:rPr>
        <w:t>Attendu qu’avec la nouvelle plateforme de compostage un poste à temps plein est nécessaire pour s’occuper de la gestion des activités de compostage, de la gestion des traitements des eaux usées et autres tâches connexes aux activités du complexe environneme</w:t>
      </w:r>
      <w:r w:rsidR="00CF5DDF">
        <w:rPr>
          <w:lang w:eastAsia="fr-CA"/>
        </w:rPr>
        <w:t>ntal</w:t>
      </w:r>
      <w:r w:rsidR="00BE713F">
        <w:rPr>
          <w:lang w:eastAsia="fr-CA"/>
        </w:rPr>
        <w:t> </w:t>
      </w:r>
      <w:r>
        <w:rPr>
          <w:lang w:eastAsia="fr-CA"/>
        </w:rPr>
        <w:t xml:space="preserve">; </w:t>
      </w:r>
    </w:p>
    <w:p w14:paraId="29A4A0E7" w14:textId="77777777" w:rsidR="00D975BA" w:rsidRDefault="00D975BA" w:rsidP="00D975BA">
      <w:pPr>
        <w:jc w:val="both"/>
        <w:rPr>
          <w:lang w:eastAsia="fr-CA"/>
        </w:rPr>
      </w:pPr>
    </w:p>
    <w:p w14:paraId="2BBD75F7" w14:textId="77777777" w:rsidR="00D975BA" w:rsidRDefault="00D975BA" w:rsidP="00D975BA">
      <w:pPr>
        <w:jc w:val="both"/>
        <w:rPr>
          <w:lang w:eastAsia="fr-CA"/>
        </w:rPr>
      </w:pPr>
      <w:r>
        <w:rPr>
          <w:lang w:eastAsia="fr-CA"/>
        </w:rPr>
        <w:t>Attendu que cette nouvelle ressource assistera l’équipe d’ingénierie dans la gestion des cours d’eau</w:t>
      </w:r>
      <w:r w:rsidR="00BE713F">
        <w:rPr>
          <w:lang w:eastAsia="fr-CA"/>
        </w:rPr>
        <w:t> </w:t>
      </w:r>
      <w:r>
        <w:rPr>
          <w:lang w:eastAsia="fr-CA"/>
        </w:rPr>
        <w:t>;</w:t>
      </w:r>
    </w:p>
    <w:p w14:paraId="1E63597A" w14:textId="77777777" w:rsidR="00D975BA" w:rsidRDefault="00D975BA" w:rsidP="00D975BA">
      <w:pPr>
        <w:jc w:val="both"/>
        <w:rPr>
          <w:lang w:eastAsia="fr-CA"/>
        </w:rPr>
      </w:pPr>
    </w:p>
    <w:p w14:paraId="646C6181" w14:textId="77777777" w:rsidR="00D975BA" w:rsidRDefault="00D975BA" w:rsidP="00D975BA">
      <w:pPr>
        <w:jc w:val="both"/>
        <w:rPr>
          <w:lang w:eastAsia="fr-CA"/>
        </w:rPr>
      </w:pPr>
      <w:r>
        <w:rPr>
          <w:lang w:eastAsia="fr-CA"/>
        </w:rPr>
        <w:t>Attendu qu’une collaboration avec l’équipe d’ingénierie au niveau des projets d</w:t>
      </w:r>
      <w:r w:rsidR="00CF5DDF">
        <w:rPr>
          <w:lang w:eastAsia="fr-CA"/>
        </w:rPr>
        <w:t>e génie municipal est possible</w:t>
      </w:r>
      <w:r w:rsidR="00BE713F">
        <w:rPr>
          <w:lang w:eastAsia="fr-CA"/>
        </w:rPr>
        <w:t> </w:t>
      </w:r>
      <w:r w:rsidR="00CF5DDF">
        <w:rPr>
          <w:lang w:eastAsia="fr-CA"/>
        </w:rPr>
        <w:t>;</w:t>
      </w:r>
    </w:p>
    <w:p w14:paraId="2CE576F1" w14:textId="77777777" w:rsidR="00D975BA" w:rsidRDefault="00D975BA" w:rsidP="00D975BA">
      <w:pPr>
        <w:jc w:val="both"/>
        <w:rPr>
          <w:lang w:eastAsia="fr-CA"/>
        </w:rPr>
      </w:pPr>
    </w:p>
    <w:p w14:paraId="7A10D6A9" w14:textId="77777777" w:rsidR="00D975BA" w:rsidRDefault="00D975BA" w:rsidP="00D975BA">
      <w:pPr>
        <w:jc w:val="both"/>
        <w:rPr>
          <w:lang w:eastAsia="fr-CA"/>
        </w:rPr>
      </w:pPr>
      <w:r>
        <w:rPr>
          <w:lang w:eastAsia="fr-CA"/>
        </w:rPr>
        <w:t>Attendu la recommandation du comité de cogestion</w:t>
      </w:r>
      <w:r w:rsidR="00CF5DDF">
        <w:rPr>
          <w:lang w:eastAsia="fr-CA"/>
        </w:rPr>
        <w:t>,</w:t>
      </w:r>
      <w:r>
        <w:rPr>
          <w:lang w:eastAsia="fr-CA"/>
        </w:rPr>
        <w:t xml:space="preserve"> tenu</w:t>
      </w:r>
      <w:r w:rsidR="00CF5DDF">
        <w:rPr>
          <w:lang w:eastAsia="fr-CA"/>
        </w:rPr>
        <w:t>e</w:t>
      </w:r>
      <w:r>
        <w:rPr>
          <w:lang w:eastAsia="fr-CA"/>
        </w:rPr>
        <w:t xml:space="preserve"> le 1</w:t>
      </w:r>
      <w:r>
        <w:rPr>
          <w:vertAlign w:val="superscript"/>
          <w:lang w:eastAsia="fr-CA"/>
        </w:rPr>
        <w:t>er</w:t>
      </w:r>
      <w:r w:rsidR="00BE713F">
        <w:rPr>
          <w:lang w:eastAsia="fr-CA"/>
        </w:rPr>
        <w:t> </w:t>
      </w:r>
      <w:r>
        <w:rPr>
          <w:lang w:eastAsia="fr-CA"/>
        </w:rPr>
        <w:t>avril 2022</w:t>
      </w:r>
      <w:r w:rsidR="00BE713F">
        <w:rPr>
          <w:lang w:eastAsia="fr-CA"/>
        </w:rPr>
        <w:t> </w:t>
      </w:r>
      <w:r>
        <w:rPr>
          <w:lang w:eastAsia="fr-CA"/>
        </w:rPr>
        <w:t>;</w:t>
      </w:r>
    </w:p>
    <w:p w14:paraId="73080CCC" w14:textId="77777777" w:rsidR="00D975BA" w:rsidRDefault="00D975BA" w:rsidP="00D975BA">
      <w:pPr>
        <w:jc w:val="both"/>
        <w:rPr>
          <w:lang w:eastAsia="fr-CA"/>
        </w:rPr>
      </w:pPr>
    </w:p>
    <w:p w14:paraId="16DFF49C" w14:textId="77777777" w:rsidR="00D975BA" w:rsidRDefault="00D975BA" w:rsidP="00D975BA">
      <w:pPr>
        <w:spacing w:line="240" w:lineRule="atLeast"/>
        <w:jc w:val="both"/>
        <w:rPr>
          <w:lang w:eastAsia="fr-CA"/>
        </w:rPr>
      </w:pPr>
      <w:r>
        <w:rPr>
          <w:lang w:eastAsia="fr-CA"/>
        </w:rPr>
        <w:t xml:space="preserve">Il est proposé </w:t>
      </w:r>
      <w:r w:rsidR="005E603E">
        <w:rPr>
          <w:lang w:eastAsia="fr-CA"/>
        </w:rPr>
        <w:t>par Monsieur Gilbert Breton</w:t>
      </w:r>
      <w:r>
        <w:rPr>
          <w:lang w:eastAsia="fr-CA"/>
        </w:rPr>
        <w:t xml:space="preserve">, appuyé </w:t>
      </w:r>
      <w:r w:rsidR="005E603E">
        <w:rPr>
          <w:lang w:eastAsia="fr-CA"/>
        </w:rPr>
        <w:t>par Monsieur Bernard Fortier</w:t>
      </w:r>
      <w:r>
        <w:rPr>
          <w:lang w:eastAsia="fr-CA"/>
        </w:rPr>
        <w:t xml:space="preserve"> et résolu de créer ce nouveau poste de technicien(ne) en environnement et de débuter le processus de dotation selon le calendrier d’affichage suivant :</w:t>
      </w:r>
    </w:p>
    <w:p w14:paraId="28B7B9F3" w14:textId="77777777" w:rsidR="006B44B7" w:rsidRDefault="006B44B7">
      <w:pPr>
        <w:rPr>
          <w:lang w:eastAsia="fr-CA"/>
        </w:rPr>
      </w:pPr>
      <w:r>
        <w:rPr>
          <w:lang w:eastAsia="fr-CA"/>
        </w:rPr>
        <w:br w:type="page"/>
      </w:r>
    </w:p>
    <w:p w14:paraId="2B655860" w14:textId="77777777" w:rsidR="00D975BA" w:rsidRPr="00CF5DDF" w:rsidRDefault="00D975BA" w:rsidP="00D975BA">
      <w:pPr>
        <w:widowControl w:val="0"/>
        <w:autoSpaceDE w:val="0"/>
        <w:autoSpaceDN w:val="0"/>
        <w:spacing w:before="59"/>
        <w:ind w:left="1198" w:right="1843"/>
        <w:jc w:val="center"/>
        <w:rPr>
          <w:b/>
          <w:bCs/>
          <w:spacing w:val="-2"/>
          <w:lang w:eastAsia="fr-CA"/>
        </w:rPr>
      </w:pPr>
      <w:r w:rsidRPr="00CF5DDF">
        <w:rPr>
          <w:b/>
          <w:bCs/>
          <w:lang w:val="fr-FR" w:eastAsia="en-US"/>
        </w:rPr>
        <w:lastRenderedPageBreak/>
        <w:t>Cédule</w:t>
      </w:r>
      <w:r w:rsidRPr="00CF5DDF">
        <w:rPr>
          <w:b/>
          <w:bCs/>
          <w:spacing w:val="-6"/>
          <w:lang w:val="fr-FR" w:eastAsia="en-US"/>
        </w:rPr>
        <w:t xml:space="preserve"> </w:t>
      </w:r>
      <w:r w:rsidRPr="00CF5DDF">
        <w:rPr>
          <w:b/>
          <w:bCs/>
          <w:lang w:val="fr-FR" w:eastAsia="en-US"/>
        </w:rPr>
        <w:t>pour</w:t>
      </w:r>
      <w:r w:rsidRPr="00CF5DDF">
        <w:rPr>
          <w:b/>
          <w:bCs/>
          <w:spacing w:val="1"/>
          <w:lang w:val="fr-FR" w:eastAsia="en-US"/>
        </w:rPr>
        <w:t xml:space="preserve"> </w:t>
      </w:r>
      <w:r w:rsidRPr="00CF5DDF">
        <w:rPr>
          <w:b/>
          <w:bCs/>
          <w:lang w:val="fr-FR" w:eastAsia="en-US"/>
        </w:rPr>
        <w:t xml:space="preserve">l’embauche </w:t>
      </w:r>
      <w:r w:rsidRPr="00CF5DDF">
        <w:rPr>
          <w:b/>
          <w:lang w:eastAsia="fr-CA"/>
        </w:rPr>
        <w:t>d’un(e)</w:t>
      </w:r>
      <w:r w:rsidRPr="00CF5DDF">
        <w:rPr>
          <w:b/>
          <w:spacing w:val="-3"/>
          <w:lang w:eastAsia="fr-CA"/>
        </w:rPr>
        <w:t xml:space="preserve"> </w:t>
      </w:r>
      <w:r w:rsidRPr="00CF5DDF">
        <w:rPr>
          <w:b/>
          <w:bCs/>
          <w:lang w:eastAsia="fr-CA"/>
        </w:rPr>
        <w:t>technicien(ne)</w:t>
      </w:r>
      <w:r w:rsidRPr="00CF5DDF">
        <w:rPr>
          <w:b/>
          <w:bCs/>
          <w:spacing w:val="-4"/>
          <w:lang w:eastAsia="fr-CA"/>
        </w:rPr>
        <w:t xml:space="preserve"> </w:t>
      </w:r>
      <w:r w:rsidRPr="00CF5DDF">
        <w:rPr>
          <w:b/>
          <w:bCs/>
          <w:lang w:eastAsia="fr-CA"/>
        </w:rPr>
        <w:t>en</w:t>
      </w:r>
      <w:r w:rsidRPr="00CF5DDF">
        <w:rPr>
          <w:b/>
          <w:bCs/>
          <w:spacing w:val="-2"/>
          <w:lang w:eastAsia="fr-CA"/>
        </w:rPr>
        <w:t xml:space="preserve"> environnement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5246"/>
      </w:tblGrid>
      <w:tr w:rsidR="00D975BA" w:rsidRPr="000872F9" w14:paraId="103D2095" w14:textId="77777777" w:rsidTr="00D5584D">
        <w:trPr>
          <w:trHeight w:val="275"/>
        </w:trPr>
        <w:tc>
          <w:tcPr>
            <w:tcW w:w="2942" w:type="dxa"/>
            <w:tcBorders>
              <w:top w:val="single" w:sz="4" w:space="0" w:color="000000"/>
              <w:left w:val="single" w:sz="4" w:space="0" w:color="000000"/>
              <w:bottom w:val="single" w:sz="4" w:space="0" w:color="000000"/>
              <w:right w:val="single" w:sz="4" w:space="0" w:color="000000"/>
            </w:tcBorders>
            <w:shd w:val="clear" w:color="auto" w:fill="00AFEF"/>
            <w:hideMark/>
          </w:tcPr>
          <w:p w14:paraId="69FC1E15" w14:textId="77777777" w:rsidR="00D975BA" w:rsidRPr="00632C0A" w:rsidRDefault="00D975BA" w:rsidP="00632C0A">
            <w:pPr>
              <w:spacing w:before="3" w:line="256" w:lineRule="exact"/>
              <w:ind w:left="830"/>
              <w:jc w:val="center"/>
              <w:rPr>
                <w:rFonts w:ascii="Times New Roman" w:hAnsi="Times New Roman" w:cs="Times New Roman"/>
                <w:b/>
                <w:sz w:val="20"/>
                <w:szCs w:val="20"/>
                <w:lang w:eastAsia="en-US"/>
              </w:rPr>
            </w:pPr>
            <w:r w:rsidRPr="00632C0A">
              <w:rPr>
                <w:rFonts w:ascii="Times New Roman" w:hAnsi="Times New Roman" w:cs="Times New Roman"/>
                <w:b/>
                <w:sz w:val="20"/>
                <w:szCs w:val="20"/>
                <w:lang w:eastAsia="en-US"/>
              </w:rPr>
              <w:t>Date</w:t>
            </w:r>
            <w:r w:rsidRPr="00632C0A">
              <w:rPr>
                <w:rFonts w:ascii="Times New Roman" w:hAnsi="Times New Roman" w:cs="Times New Roman"/>
                <w:b/>
                <w:spacing w:val="-2"/>
                <w:sz w:val="20"/>
                <w:szCs w:val="20"/>
                <w:lang w:eastAsia="en-US"/>
              </w:rPr>
              <w:t xml:space="preserve"> </w:t>
            </w:r>
            <w:r w:rsidRPr="00632C0A">
              <w:rPr>
                <w:rFonts w:ascii="Times New Roman" w:hAnsi="Times New Roman" w:cs="Times New Roman"/>
                <w:b/>
                <w:sz w:val="20"/>
                <w:szCs w:val="20"/>
                <w:lang w:eastAsia="en-US"/>
              </w:rPr>
              <w:t>en</w:t>
            </w:r>
            <w:r w:rsidRPr="00632C0A">
              <w:rPr>
                <w:rFonts w:ascii="Times New Roman" w:hAnsi="Times New Roman" w:cs="Times New Roman"/>
                <w:b/>
                <w:spacing w:val="-2"/>
                <w:sz w:val="20"/>
                <w:szCs w:val="20"/>
                <w:lang w:eastAsia="en-US"/>
              </w:rPr>
              <w:t xml:space="preserve"> </w:t>
            </w:r>
            <w:r w:rsidRPr="00632C0A">
              <w:rPr>
                <w:rFonts w:ascii="Times New Roman" w:hAnsi="Times New Roman" w:cs="Times New Roman"/>
                <w:b/>
                <w:sz w:val="20"/>
                <w:szCs w:val="20"/>
                <w:lang w:eastAsia="en-US"/>
              </w:rPr>
              <w:t>2022</w:t>
            </w:r>
          </w:p>
        </w:tc>
        <w:tc>
          <w:tcPr>
            <w:tcW w:w="5246" w:type="dxa"/>
            <w:tcBorders>
              <w:top w:val="single" w:sz="4" w:space="0" w:color="000000"/>
              <w:left w:val="single" w:sz="4" w:space="0" w:color="000000"/>
              <w:bottom w:val="single" w:sz="4" w:space="0" w:color="000000"/>
              <w:right w:val="single" w:sz="4" w:space="0" w:color="000000"/>
            </w:tcBorders>
            <w:shd w:val="clear" w:color="auto" w:fill="00AFEF"/>
            <w:hideMark/>
          </w:tcPr>
          <w:p w14:paraId="081B0936" w14:textId="77777777" w:rsidR="00D975BA" w:rsidRPr="00632C0A" w:rsidRDefault="00D975BA" w:rsidP="00D5584D">
            <w:pPr>
              <w:spacing w:before="3" w:line="256" w:lineRule="exact"/>
              <w:ind w:left="2328" w:right="2320"/>
              <w:jc w:val="center"/>
              <w:rPr>
                <w:rFonts w:ascii="Times New Roman" w:hAnsi="Times New Roman" w:cs="Times New Roman"/>
                <w:b/>
                <w:sz w:val="20"/>
                <w:szCs w:val="20"/>
                <w:lang w:eastAsia="en-US"/>
              </w:rPr>
            </w:pPr>
            <w:r w:rsidRPr="00632C0A">
              <w:rPr>
                <w:rFonts w:ascii="Times New Roman" w:hAnsi="Times New Roman" w:cs="Times New Roman"/>
                <w:b/>
                <w:sz w:val="20"/>
                <w:szCs w:val="20"/>
                <w:lang w:eastAsia="en-US"/>
              </w:rPr>
              <w:t>Étape</w:t>
            </w:r>
          </w:p>
        </w:tc>
      </w:tr>
      <w:tr w:rsidR="00D975BA" w:rsidRPr="000872F9" w14:paraId="154E38AE" w14:textId="77777777" w:rsidTr="006B44B7">
        <w:trPr>
          <w:trHeight w:val="895"/>
        </w:trPr>
        <w:tc>
          <w:tcPr>
            <w:tcW w:w="2942" w:type="dxa"/>
            <w:tcBorders>
              <w:top w:val="single" w:sz="4" w:space="0" w:color="000000"/>
              <w:left w:val="single" w:sz="4" w:space="0" w:color="000000"/>
              <w:bottom w:val="single" w:sz="4" w:space="0" w:color="000000"/>
              <w:right w:val="single" w:sz="4" w:space="0" w:color="000000"/>
            </w:tcBorders>
            <w:hideMark/>
          </w:tcPr>
          <w:p w14:paraId="14179DF1"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13</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avril</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6912E7A9" w14:textId="77777777" w:rsidR="00D975BA" w:rsidRPr="000872F9" w:rsidRDefault="00D975BA" w:rsidP="00CF5DDF">
            <w:pPr>
              <w:spacing w:before="3"/>
              <w:ind w:left="105" w:right="98"/>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Autorisation</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du</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conseil</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pour</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ouverture</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du</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poste</w:t>
            </w:r>
            <w:r w:rsidRPr="000872F9">
              <w:rPr>
                <w:rFonts w:ascii="Times New Roman" w:hAnsi="Times New Roman" w:cs="Times New Roman"/>
                <w:spacing w:val="1"/>
                <w:sz w:val="20"/>
                <w:szCs w:val="20"/>
                <w:lang w:val="fr-CA" w:eastAsia="en-US"/>
              </w:rPr>
              <w:t xml:space="preserve"> de technicien(ne) en environnement</w:t>
            </w:r>
            <w:r w:rsidRPr="000872F9">
              <w:rPr>
                <w:rFonts w:ascii="Times New Roman" w:hAnsi="Times New Roman" w:cs="Times New Roman"/>
                <w:sz w:val="20"/>
                <w:szCs w:val="20"/>
                <w:lang w:val="fr-CA" w:eastAsia="en-US"/>
              </w:rPr>
              <w:t>. Formation du</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comité</w:t>
            </w:r>
            <w:r w:rsidRPr="000872F9">
              <w:rPr>
                <w:rFonts w:ascii="Times New Roman" w:hAnsi="Times New Roman" w:cs="Times New Roman"/>
                <w:spacing w:val="3"/>
                <w:sz w:val="20"/>
                <w:szCs w:val="20"/>
                <w:lang w:val="fr-CA" w:eastAsia="en-US"/>
              </w:rPr>
              <w:t xml:space="preserve"> </w:t>
            </w:r>
            <w:r w:rsidRPr="000872F9">
              <w:rPr>
                <w:rFonts w:ascii="Times New Roman" w:hAnsi="Times New Roman" w:cs="Times New Roman"/>
                <w:sz w:val="20"/>
                <w:szCs w:val="20"/>
                <w:lang w:val="fr-CA" w:eastAsia="en-US"/>
              </w:rPr>
              <w:t>de</w:t>
            </w:r>
            <w:r w:rsidRPr="000872F9">
              <w:rPr>
                <w:rFonts w:ascii="Times New Roman" w:hAnsi="Times New Roman" w:cs="Times New Roman"/>
                <w:spacing w:val="3"/>
                <w:sz w:val="20"/>
                <w:szCs w:val="20"/>
                <w:lang w:val="fr-CA" w:eastAsia="en-US"/>
              </w:rPr>
              <w:t xml:space="preserve"> </w:t>
            </w:r>
            <w:r w:rsidRPr="000872F9">
              <w:rPr>
                <w:rFonts w:ascii="Times New Roman" w:hAnsi="Times New Roman" w:cs="Times New Roman"/>
                <w:sz w:val="20"/>
                <w:szCs w:val="20"/>
                <w:lang w:val="fr-CA" w:eastAsia="en-US"/>
              </w:rPr>
              <w:t>sélection</w:t>
            </w:r>
            <w:r w:rsidRPr="000872F9">
              <w:rPr>
                <w:rFonts w:ascii="Times New Roman" w:hAnsi="Times New Roman" w:cs="Times New Roman"/>
                <w:spacing w:val="3"/>
                <w:sz w:val="20"/>
                <w:szCs w:val="20"/>
                <w:lang w:val="fr-CA" w:eastAsia="en-US"/>
              </w:rPr>
              <w:t xml:space="preserve"> </w:t>
            </w:r>
            <w:r w:rsidRPr="000872F9">
              <w:rPr>
                <w:rFonts w:ascii="Times New Roman" w:hAnsi="Times New Roman" w:cs="Times New Roman"/>
                <w:sz w:val="20"/>
                <w:szCs w:val="20"/>
                <w:lang w:val="fr-CA" w:eastAsia="en-US"/>
              </w:rPr>
              <w:t>composé</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de</w:t>
            </w:r>
            <w:r w:rsidRPr="000872F9">
              <w:rPr>
                <w:rFonts w:ascii="Times New Roman" w:hAnsi="Times New Roman" w:cs="Times New Roman"/>
                <w:spacing w:val="3"/>
                <w:sz w:val="20"/>
                <w:szCs w:val="20"/>
                <w:lang w:val="fr-CA" w:eastAsia="en-US"/>
              </w:rPr>
              <w:t xml:space="preserve"> </w:t>
            </w:r>
            <w:r w:rsidR="00CF5DDF">
              <w:rPr>
                <w:rFonts w:ascii="Times New Roman" w:hAnsi="Times New Roman" w:cs="Times New Roman"/>
                <w:sz w:val="20"/>
                <w:szCs w:val="20"/>
                <w:lang w:val="fr-CA" w:eastAsia="en-US"/>
              </w:rPr>
              <w:t>MM.</w:t>
            </w:r>
            <w:r w:rsidR="00671C4A">
              <w:rPr>
                <w:rFonts w:ascii="Times New Roman" w:hAnsi="Times New Roman" w:cs="Times New Roman"/>
                <w:spacing w:val="3"/>
                <w:sz w:val="20"/>
                <w:szCs w:val="20"/>
                <w:lang w:val="fr-CA" w:eastAsia="en-US"/>
              </w:rPr>
              <w:t> </w:t>
            </w:r>
            <w:r w:rsidRPr="000872F9">
              <w:rPr>
                <w:rFonts w:ascii="Times New Roman" w:hAnsi="Times New Roman" w:cs="Times New Roman"/>
                <w:sz w:val="20"/>
                <w:szCs w:val="20"/>
                <w:lang w:val="fr-CA" w:eastAsia="en-US"/>
              </w:rPr>
              <w:t>Bernard</w:t>
            </w:r>
            <w:r w:rsidRPr="000872F9">
              <w:rPr>
                <w:rFonts w:ascii="Times New Roman" w:hAnsi="Times New Roman" w:cs="Times New Roman"/>
                <w:spacing w:val="3"/>
                <w:sz w:val="20"/>
                <w:szCs w:val="20"/>
                <w:lang w:val="fr-CA" w:eastAsia="en-US"/>
              </w:rPr>
              <w:t xml:space="preserve"> </w:t>
            </w:r>
            <w:r w:rsidRPr="000872F9">
              <w:rPr>
                <w:rFonts w:ascii="Times New Roman" w:hAnsi="Times New Roman" w:cs="Times New Roman"/>
                <w:sz w:val="20"/>
                <w:szCs w:val="20"/>
                <w:lang w:val="fr-CA" w:eastAsia="en-US"/>
              </w:rPr>
              <w:t>Fortier, Stéphane</w:t>
            </w:r>
            <w:r w:rsidRPr="000872F9">
              <w:rPr>
                <w:rFonts w:ascii="Times New Roman" w:hAnsi="Times New Roman" w:cs="Times New Roman"/>
                <w:spacing w:val="12"/>
                <w:sz w:val="20"/>
                <w:szCs w:val="20"/>
                <w:lang w:val="fr-CA" w:eastAsia="en-US"/>
              </w:rPr>
              <w:t xml:space="preserve"> </w:t>
            </w:r>
            <w:r w:rsidRPr="000872F9">
              <w:rPr>
                <w:rFonts w:ascii="Times New Roman" w:hAnsi="Times New Roman" w:cs="Times New Roman"/>
                <w:sz w:val="20"/>
                <w:szCs w:val="20"/>
                <w:lang w:val="fr-CA" w:eastAsia="en-US"/>
              </w:rPr>
              <w:t>Bergeron et</w:t>
            </w:r>
            <w:r w:rsidRPr="000872F9">
              <w:rPr>
                <w:rFonts w:ascii="Times New Roman" w:hAnsi="Times New Roman" w:cs="Times New Roman"/>
                <w:spacing w:val="14"/>
                <w:sz w:val="20"/>
                <w:szCs w:val="20"/>
                <w:lang w:val="fr-CA" w:eastAsia="en-US"/>
              </w:rPr>
              <w:t xml:space="preserve"> </w:t>
            </w:r>
            <w:r w:rsidRPr="000872F9">
              <w:rPr>
                <w:rFonts w:ascii="Times New Roman" w:hAnsi="Times New Roman" w:cs="Times New Roman"/>
                <w:sz w:val="20"/>
                <w:szCs w:val="20"/>
                <w:lang w:val="fr-CA" w:eastAsia="en-US"/>
              </w:rPr>
              <w:t>Stéphane Breton.</w:t>
            </w:r>
          </w:p>
        </w:tc>
      </w:tr>
      <w:tr w:rsidR="00D975BA" w:rsidRPr="000872F9" w14:paraId="212A3CB9" w14:textId="77777777" w:rsidTr="006B44B7">
        <w:trPr>
          <w:trHeight w:val="242"/>
        </w:trPr>
        <w:tc>
          <w:tcPr>
            <w:tcW w:w="2942" w:type="dxa"/>
            <w:tcBorders>
              <w:top w:val="single" w:sz="4" w:space="0" w:color="000000"/>
              <w:left w:val="single" w:sz="4" w:space="0" w:color="000000"/>
              <w:bottom w:val="single" w:sz="4" w:space="0" w:color="000000"/>
              <w:right w:val="single" w:sz="4" w:space="0" w:color="000000"/>
            </w:tcBorders>
            <w:hideMark/>
          </w:tcPr>
          <w:p w14:paraId="74E12F78"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14 au 21</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avril</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7DE6FAA3" w14:textId="77777777" w:rsidR="00D975BA" w:rsidRPr="000872F9" w:rsidRDefault="00D975BA" w:rsidP="00D5584D">
            <w:pPr>
              <w:spacing w:before="3" w:line="275" w:lineRule="exact"/>
              <w:ind w:left="105"/>
              <w:jc w:val="both"/>
              <w:rPr>
                <w:rFonts w:ascii="Times New Roman" w:hAnsi="Times New Roman" w:cs="Times New Roman"/>
                <w:sz w:val="20"/>
                <w:szCs w:val="20"/>
                <w:lang w:eastAsia="en-US"/>
              </w:rPr>
            </w:pPr>
            <w:proofErr w:type="spellStart"/>
            <w:r w:rsidRPr="000872F9">
              <w:rPr>
                <w:rFonts w:ascii="Times New Roman" w:hAnsi="Times New Roman" w:cs="Times New Roman"/>
                <w:sz w:val="20"/>
                <w:szCs w:val="20"/>
                <w:lang w:eastAsia="en-US"/>
              </w:rPr>
              <w:t>Affichage</w:t>
            </w:r>
            <w:proofErr w:type="spellEnd"/>
            <w:r w:rsidRPr="000872F9">
              <w:rPr>
                <w:rFonts w:ascii="Times New Roman" w:hAnsi="Times New Roman" w:cs="Times New Roman"/>
                <w:spacing w:val="-4"/>
                <w:sz w:val="20"/>
                <w:szCs w:val="20"/>
                <w:lang w:eastAsia="en-US"/>
              </w:rPr>
              <w:t xml:space="preserve"> </w:t>
            </w:r>
            <w:r w:rsidRPr="000872F9">
              <w:rPr>
                <w:rFonts w:ascii="Times New Roman" w:hAnsi="Times New Roman" w:cs="Times New Roman"/>
                <w:sz w:val="20"/>
                <w:szCs w:val="20"/>
                <w:lang w:eastAsia="en-US"/>
              </w:rPr>
              <w:t>à</w:t>
            </w:r>
            <w:r w:rsidRPr="000872F9">
              <w:rPr>
                <w:rFonts w:ascii="Times New Roman" w:hAnsi="Times New Roman" w:cs="Times New Roman"/>
                <w:spacing w:val="-2"/>
                <w:sz w:val="20"/>
                <w:szCs w:val="20"/>
                <w:lang w:eastAsia="en-US"/>
              </w:rPr>
              <w:t xml:space="preserve"> </w:t>
            </w:r>
            <w:proofErr w:type="spellStart"/>
            <w:r w:rsidR="00C41F73">
              <w:rPr>
                <w:rFonts w:ascii="Times New Roman" w:hAnsi="Times New Roman" w:cs="Times New Roman"/>
                <w:sz w:val="20"/>
                <w:szCs w:val="20"/>
                <w:lang w:eastAsia="en-US"/>
              </w:rPr>
              <w:t>l’interne</w:t>
            </w:r>
            <w:proofErr w:type="spellEnd"/>
          </w:p>
        </w:tc>
      </w:tr>
      <w:tr w:rsidR="00D975BA" w:rsidRPr="000872F9" w14:paraId="12946175" w14:textId="77777777" w:rsidTr="006B44B7">
        <w:trPr>
          <w:trHeight w:val="942"/>
        </w:trPr>
        <w:tc>
          <w:tcPr>
            <w:tcW w:w="2942" w:type="dxa"/>
            <w:tcBorders>
              <w:top w:val="single" w:sz="4" w:space="0" w:color="000000"/>
              <w:left w:val="single" w:sz="4" w:space="0" w:color="000000"/>
              <w:bottom w:val="single" w:sz="4" w:space="0" w:color="000000"/>
              <w:right w:val="single" w:sz="4" w:space="0" w:color="000000"/>
            </w:tcBorders>
            <w:hideMark/>
          </w:tcPr>
          <w:p w14:paraId="6C684245"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14</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avril</w:t>
            </w:r>
            <w:proofErr w:type="spellEnd"/>
            <w:r w:rsidRPr="000872F9">
              <w:rPr>
                <w:rFonts w:ascii="Times New Roman" w:hAnsi="Times New Roman" w:cs="Times New Roman"/>
                <w:sz w:val="20"/>
                <w:szCs w:val="20"/>
                <w:lang w:eastAsia="en-US"/>
              </w:rPr>
              <w:t xml:space="preserve"> au 5</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tcPr>
          <w:p w14:paraId="76C352B0" w14:textId="77777777" w:rsidR="00D975BA" w:rsidRPr="000872F9" w:rsidRDefault="00D975BA" w:rsidP="00D5584D">
            <w:pPr>
              <w:tabs>
                <w:tab w:val="left" w:pos="1175"/>
                <w:tab w:val="left" w:pos="1821"/>
                <w:tab w:val="left" w:pos="2680"/>
                <w:tab w:val="left" w:pos="3591"/>
                <w:tab w:val="left" w:pos="4076"/>
              </w:tabs>
              <w:spacing w:before="3"/>
              <w:ind w:left="105" w:right="105"/>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Affichage à l’externe.</w:t>
            </w:r>
          </w:p>
          <w:p w14:paraId="3E48336E" w14:textId="77777777" w:rsidR="00D975BA" w:rsidRPr="000872F9" w:rsidRDefault="00D975BA" w:rsidP="00D5584D">
            <w:pPr>
              <w:tabs>
                <w:tab w:val="left" w:pos="1175"/>
                <w:tab w:val="left" w:pos="1821"/>
                <w:tab w:val="left" w:pos="2680"/>
                <w:tab w:val="left" w:pos="3591"/>
                <w:tab w:val="left" w:pos="4076"/>
              </w:tabs>
              <w:spacing w:before="3"/>
              <w:ind w:left="105" w:right="105"/>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 xml:space="preserve">Envoyer avis public Peuple de </w:t>
            </w:r>
            <w:r w:rsidRPr="000872F9">
              <w:rPr>
                <w:rFonts w:ascii="Times New Roman" w:hAnsi="Times New Roman" w:cs="Times New Roman"/>
                <w:spacing w:val="-2"/>
                <w:sz w:val="20"/>
                <w:szCs w:val="20"/>
                <w:lang w:val="fr-CA" w:eastAsia="en-US"/>
              </w:rPr>
              <w:t>Lotbinière.</w:t>
            </w:r>
            <w:r w:rsidRPr="000872F9">
              <w:rPr>
                <w:rFonts w:ascii="Times New Roman" w:hAnsi="Times New Roman" w:cs="Times New Roman"/>
                <w:spacing w:val="-57"/>
                <w:sz w:val="20"/>
                <w:szCs w:val="20"/>
                <w:lang w:val="fr-CA" w:eastAsia="en-US"/>
              </w:rPr>
              <w:t xml:space="preserve"> </w:t>
            </w:r>
            <w:r w:rsidRPr="000872F9">
              <w:rPr>
                <w:rFonts w:ascii="Times New Roman" w:hAnsi="Times New Roman" w:cs="Times New Roman"/>
                <w:sz w:val="20"/>
                <w:szCs w:val="20"/>
                <w:lang w:val="fr-CA" w:eastAsia="en-US"/>
              </w:rPr>
              <w:t xml:space="preserve"> </w:t>
            </w:r>
          </w:p>
          <w:p w14:paraId="72E9E8C9" w14:textId="77777777" w:rsidR="00D975BA" w:rsidRPr="000872F9" w:rsidRDefault="00D975BA" w:rsidP="00D5584D">
            <w:pPr>
              <w:spacing w:before="3"/>
              <w:ind w:left="105"/>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Affichage</w:t>
            </w:r>
            <w:r w:rsidRPr="000872F9">
              <w:rPr>
                <w:rFonts w:ascii="Times New Roman" w:hAnsi="Times New Roman" w:cs="Times New Roman"/>
                <w:spacing w:val="59"/>
                <w:sz w:val="20"/>
                <w:szCs w:val="20"/>
                <w:lang w:val="fr-CA" w:eastAsia="en-US"/>
              </w:rPr>
              <w:t xml:space="preserve"> </w:t>
            </w:r>
            <w:r w:rsidRPr="000872F9">
              <w:rPr>
                <w:rFonts w:ascii="Times New Roman" w:hAnsi="Times New Roman" w:cs="Times New Roman"/>
                <w:sz w:val="20"/>
                <w:szCs w:val="20"/>
                <w:lang w:val="fr-CA" w:eastAsia="en-US"/>
              </w:rPr>
              <w:t>sur</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Québec</w:t>
            </w:r>
            <w:r w:rsidRPr="000872F9">
              <w:rPr>
                <w:rFonts w:ascii="Times New Roman" w:hAnsi="Times New Roman" w:cs="Times New Roman"/>
                <w:spacing w:val="2"/>
                <w:sz w:val="20"/>
                <w:szCs w:val="20"/>
                <w:lang w:val="fr-CA" w:eastAsia="en-US"/>
              </w:rPr>
              <w:t xml:space="preserve"> </w:t>
            </w:r>
            <w:r w:rsidRPr="000872F9">
              <w:rPr>
                <w:rFonts w:ascii="Times New Roman" w:hAnsi="Times New Roman" w:cs="Times New Roman"/>
                <w:sz w:val="20"/>
                <w:szCs w:val="20"/>
                <w:lang w:val="fr-CA" w:eastAsia="en-US"/>
              </w:rPr>
              <w:t>municipal,</w:t>
            </w:r>
            <w:r w:rsidRPr="000872F9">
              <w:rPr>
                <w:rFonts w:ascii="Times New Roman" w:hAnsi="Times New Roman" w:cs="Times New Roman"/>
                <w:spacing w:val="3"/>
                <w:sz w:val="20"/>
                <w:szCs w:val="20"/>
                <w:lang w:val="fr-CA" w:eastAsia="en-US"/>
              </w:rPr>
              <w:t xml:space="preserve"> </w:t>
            </w:r>
            <w:r w:rsidRPr="000872F9">
              <w:rPr>
                <w:rFonts w:ascii="Times New Roman" w:hAnsi="Times New Roman" w:cs="Times New Roman"/>
                <w:sz w:val="20"/>
                <w:szCs w:val="20"/>
                <w:lang w:val="fr-CA" w:eastAsia="en-US"/>
              </w:rPr>
              <w:t>CJE,</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Centre d’emploi</w:t>
            </w:r>
            <w:r w:rsidRPr="000872F9">
              <w:rPr>
                <w:rFonts w:ascii="Times New Roman" w:hAnsi="Times New Roman" w:cs="Times New Roman"/>
                <w:spacing w:val="-2"/>
                <w:sz w:val="20"/>
                <w:szCs w:val="20"/>
                <w:lang w:val="fr-CA" w:eastAsia="en-US"/>
              </w:rPr>
              <w:t xml:space="preserve"> </w:t>
            </w:r>
            <w:r w:rsidRPr="000872F9">
              <w:rPr>
                <w:rFonts w:ascii="Times New Roman" w:hAnsi="Times New Roman" w:cs="Times New Roman"/>
                <w:sz w:val="20"/>
                <w:szCs w:val="20"/>
                <w:lang w:val="fr-CA" w:eastAsia="en-US"/>
              </w:rPr>
              <w:t>provincial,</w:t>
            </w:r>
            <w:r w:rsidRPr="000872F9">
              <w:rPr>
                <w:rFonts w:ascii="Times New Roman" w:hAnsi="Times New Roman" w:cs="Times New Roman"/>
                <w:spacing w:val="-2"/>
                <w:sz w:val="20"/>
                <w:szCs w:val="20"/>
                <w:lang w:val="fr-CA" w:eastAsia="en-US"/>
              </w:rPr>
              <w:t xml:space="preserve"> </w:t>
            </w:r>
            <w:r w:rsidRPr="000872F9">
              <w:rPr>
                <w:rFonts w:ascii="Times New Roman" w:hAnsi="Times New Roman" w:cs="Times New Roman"/>
                <w:sz w:val="20"/>
                <w:szCs w:val="20"/>
                <w:lang w:val="fr-CA" w:eastAsia="en-US"/>
              </w:rPr>
              <w:t>municipalités</w:t>
            </w:r>
            <w:r w:rsidRPr="000872F9">
              <w:rPr>
                <w:rFonts w:ascii="Times New Roman" w:hAnsi="Times New Roman" w:cs="Times New Roman"/>
                <w:spacing w:val="-2"/>
                <w:sz w:val="20"/>
                <w:szCs w:val="20"/>
                <w:lang w:val="fr-CA" w:eastAsia="en-US"/>
              </w:rPr>
              <w:t xml:space="preserve"> </w:t>
            </w:r>
            <w:r w:rsidRPr="000872F9">
              <w:rPr>
                <w:rFonts w:ascii="Times New Roman" w:hAnsi="Times New Roman" w:cs="Times New Roman"/>
                <w:sz w:val="20"/>
                <w:szCs w:val="20"/>
                <w:lang w:val="fr-CA" w:eastAsia="en-US"/>
              </w:rPr>
              <w:t>ou</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cégeps.</w:t>
            </w:r>
          </w:p>
        </w:tc>
      </w:tr>
      <w:tr w:rsidR="00D975BA" w:rsidRPr="000872F9" w14:paraId="64DC5C4D" w14:textId="77777777" w:rsidTr="00D5584D">
        <w:trPr>
          <w:trHeight w:val="559"/>
        </w:trPr>
        <w:tc>
          <w:tcPr>
            <w:tcW w:w="2942" w:type="dxa"/>
            <w:tcBorders>
              <w:top w:val="single" w:sz="4" w:space="0" w:color="000000"/>
              <w:left w:val="single" w:sz="4" w:space="0" w:color="000000"/>
              <w:bottom w:val="single" w:sz="4" w:space="0" w:color="000000"/>
              <w:right w:val="single" w:sz="4" w:space="0" w:color="000000"/>
            </w:tcBorders>
            <w:hideMark/>
          </w:tcPr>
          <w:p w14:paraId="616B717C"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5</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71ED93C9" w14:textId="77777777" w:rsidR="00D975BA" w:rsidRPr="000872F9" w:rsidRDefault="00D975BA" w:rsidP="00D5584D">
            <w:pPr>
              <w:spacing w:before="3"/>
              <w:ind w:left="105" w:right="101" w:hanging="3"/>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Date limite pour postuler</w:t>
            </w:r>
            <w:r w:rsidR="00BE713F">
              <w:rPr>
                <w:rFonts w:ascii="Times New Roman" w:hAnsi="Times New Roman" w:cs="Times New Roman"/>
                <w:sz w:val="20"/>
                <w:szCs w:val="20"/>
                <w:lang w:val="fr-CA" w:eastAsia="en-US"/>
              </w:rPr>
              <w:t> </w:t>
            </w:r>
            <w:r w:rsidRPr="000872F9">
              <w:rPr>
                <w:rFonts w:ascii="Times New Roman" w:hAnsi="Times New Roman" w:cs="Times New Roman"/>
                <w:sz w:val="20"/>
                <w:szCs w:val="20"/>
                <w:lang w:val="fr-CA" w:eastAsia="en-US"/>
              </w:rPr>
              <w:t>: 5</w:t>
            </w:r>
            <w:r w:rsidR="00BE713F">
              <w:rPr>
                <w:rFonts w:ascii="Times New Roman" w:hAnsi="Times New Roman" w:cs="Times New Roman"/>
                <w:sz w:val="20"/>
                <w:szCs w:val="20"/>
                <w:lang w:val="fr-CA" w:eastAsia="en-US"/>
              </w:rPr>
              <w:t> </w:t>
            </w:r>
            <w:r w:rsidRPr="000872F9">
              <w:rPr>
                <w:rFonts w:ascii="Times New Roman" w:hAnsi="Times New Roman" w:cs="Times New Roman"/>
                <w:sz w:val="20"/>
                <w:szCs w:val="20"/>
                <w:lang w:val="fr-CA" w:eastAsia="en-US"/>
              </w:rPr>
              <w:t>mai</w:t>
            </w:r>
          </w:p>
          <w:p w14:paraId="424B7BE2" w14:textId="77777777" w:rsidR="00D975BA" w:rsidRPr="000872F9" w:rsidRDefault="00D975BA" w:rsidP="00D5584D">
            <w:pPr>
              <w:spacing w:before="3"/>
              <w:ind w:left="105" w:right="101" w:hanging="3"/>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Saisie des CV à</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l’ordinateur</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par</w:t>
            </w:r>
            <w:r w:rsidRPr="000872F9">
              <w:rPr>
                <w:rFonts w:ascii="Times New Roman" w:hAnsi="Times New Roman" w:cs="Times New Roman"/>
                <w:spacing w:val="1"/>
                <w:sz w:val="20"/>
                <w:szCs w:val="20"/>
                <w:lang w:val="fr-CA" w:eastAsia="en-US"/>
              </w:rPr>
              <w:t xml:space="preserve"> </w:t>
            </w:r>
            <w:r w:rsidR="00C41F73">
              <w:rPr>
                <w:rFonts w:ascii="Times New Roman" w:hAnsi="Times New Roman" w:cs="Times New Roman"/>
                <w:spacing w:val="1"/>
                <w:sz w:val="20"/>
                <w:szCs w:val="20"/>
                <w:lang w:val="fr-CA" w:eastAsia="en-US"/>
              </w:rPr>
              <w:t xml:space="preserve">Madame </w:t>
            </w:r>
            <w:r w:rsidRPr="000872F9">
              <w:rPr>
                <w:rFonts w:ascii="Times New Roman" w:hAnsi="Times New Roman" w:cs="Times New Roman"/>
                <w:sz w:val="20"/>
                <w:szCs w:val="20"/>
                <w:lang w:val="fr-CA" w:eastAsia="en-US"/>
              </w:rPr>
              <w:t>Michèle Lemay</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(grille</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des</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candidatures).</w:t>
            </w:r>
          </w:p>
        </w:tc>
      </w:tr>
      <w:tr w:rsidR="00D975BA" w:rsidRPr="000872F9" w14:paraId="4F360997" w14:textId="77777777" w:rsidTr="00C41F73">
        <w:trPr>
          <w:trHeight w:val="514"/>
        </w:trPr>
        <w:tc>
          <w:tcPr>
            <w:tcW w:w="2942" w:type="dxa"/>
            <w:tcBorders>
              <w:top w:val="single" w:sz="4" w:space="0" w:color="000000"/>
              <w:left w:val="single" w:sz="4" w:space="0" w:color="000000"/>
              <w:bottom w:val="single" w:sz="4" w:space="0" w:color="000000"/>
              <w:right w:val="single" w:sz="4" w:space="0" w:color="000000"/>
            </w:tcBorders>
            <w:hideMark/>
          </w:tcPr>
          <w:p w14:paraId="74CDCF96"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6 au 7</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16A190A0" w14:textId="77777777" w:rsidR="00D975BA" w:rsidRPr="000872F9" w:rsidRDefault="00C41F73" w:rsidP="00D5584D">
            <w:pPr>
              <w:spacing w:before="3"/>
              <w:ind w:left="105" w:right="100" w:hanging="2"/>
              <w:jc w:val="both"/>
              <w:rPr>
                <w:rFonts w:ascii="Times New Roman" w:hAnsi="Times New Roman" w:cs="Times New Roman"/>
                <w:spacing w:val="-57"/>
                <w:sz w:val="20"/>
                <w:szCs w:val="20"/>
                <w:lang w:val="fr-CA" w:eastAsia="en-US"/>
              </w:rPr>
            </w:pPr>
            <w:r>
              <w:rPr>
                <w:rFonts w:ascii="Times New Roman" w:hAnsi="Times New Roman" w:cs="Times New Roman"/>
                <w:sz w:val="20"/>
                <w:szCs w:val="20"/>
                <w:lang w:val="fr-CA" w:eastAsia="en-US"/>
              </w:rPr>
              <w:t>Convocation des candidats(e</w:t>
            </w:r>
            <w:r w:rsidR="00D975BA" w:rsidRPr="000872F9">
              <w:rPr>
                <w:rFonts w:ascii="Times New Roman" w:hAnsi="Times New Roman" w:cs="Times New Roman"/>
                <w:sz w:val="20"/>
                <w:szCs w:val="20"/>
                <w:lang w:val="fr-CA" w:eastAsia="en-US"/>
              </w:rPr>
              <w:t>s</w:t>
            </w:r>
            <w:r>
              <w:rPr>
                <w:rFonts w:ascii="Times New Roman" w:hAnsi="Times New Roman" w:cs="Times New Roman"/>
                <w:sz w:val="20"/>
                <w:szCs w:val="20"/>
                <w:lang w:val="fr-CA" w:eastAsia="en-US"/>
              </w:rPr>
              <w:t>)</w:t>
            </w:r>
            <w:r w:rsidR="00D975BA" w:rsidRPr="000872F9">
              <w:rPr>
                <w:rFonts w:ascii="Times New Roman" w:hAnsi="Times New Roman" w:cs="Times New Roman"/>
                <w:sz w:val="20"/>
                <w:szCs w:val="20"/>
                <w:lang w:val="fr-CA" w:eastAsia="en-US"/>
              </w:rPr>
              <w:t xml:space="preserve"> pour l’entrevue (Madame</w:t>
            </w:r>
            <w:r w:rsidR="00D975BA" w:rsidRPr="000872F9">
              <w:rPr>
                <w:rFonts w:ascii="Times New Roman" w:hAnsi="Times New Roman" w:cs="Times New Roman"/>
                <w:spacing w:val="-57"/>
                <w:sz w:val="20"/>
                <w:szCs w:val="20"/>
                <w:lang w:val="fr-CA" w:eastAsia="en-US"/>
              </w:rPr>
              <w:t xml:space="preserve"> </w:t>
            </w:r>
            <w:r w:rsidR="00D975BA" w:rsidRPr="000872F9">
              <w:rPr>
                <w:rFonts w:ascii="Times New Roman" w:hAnsi="Times New Roman" w:cs="Times New Roman"/>
                <w:sz w:val="20"/>
                <w:szCs w:val="20"/>
                <w:lang w:val="fr-CA" w:eastAsia="en-US"/>
              </w:rPr>
              <w:t>Michèle Lemay</w:t>
            </w:r>
            <w:r w:rsidR="00D975BA" w:rsidRPr="000872F9">
              <w:rPr>
                <w:rFonts w:ascii="Times New Roman" w:hAnsi="Times New Roman" w:cs="Times New Roman"/>
                <w:spacing w:val="1"/>
                <w:sz w:val="20"/>
                <w:szCs w:val="20"/>
                <w:lang w:val="fr-CA" w:eastAsia="en-US"/>
              </w:rPr>
              <w:t xml:space="preserve"> </w:t>
            </w:r>
            <w:r w:rsidR="00D975BA" w:rsidRPr="000872F9">
              <w:rPr>
                <w:rFonts w:ascii="Times New Roman" w:hAnsi="Times New Roman" w:cs="Times New Roman"/>
                <w:sz w:val="20"/>
                <w:szCs w:val="20"/>
                <w:lang w:val="fr-CA" w:eastAsia="en-US"/>
              </w:rPr>
              <w:t>s’occupe</w:t>
            </w:r>
            <w:r w:rsidR="00D975BA" w:rsidRPr="000872F9">
              <w:rPr>
                <w:rFonts w:ascii="Times New Roman" w:hAnsi="Times New Roman" w:cs="Times New Roman"/>
                <w:spacing w:val="1"/>
                <w:sz w:val="20"/>
                <w:szCs w:val="20"/>
                <w:lang w:val="fr-CA" w:eastAsia="en-US"/>
              </w:rPr>
              <w:t xml:space="preserve"> </w:t>
            </w:r>
            <w:r w:rsidR="00D975BA" w:rsidRPr="000872F9">
              <w:rPr>
                <w:rFonts w:ascii="Times New Roman" w:hAnsi="Times New Roman" w:cs="Times New Roman"/>
                <w:sz w:val="20"/>
                <w:szCs w:val="20"/>
                <w:lang w:val="fr-CA" w:eastAsia="en-US"/>
              </w:rPr>
              <w:t>de</w:t>
            </w:r>
            <w:r w:rsidR="00D975BA" w:rsidRPr="000872F9">
              <w:rPr>
                <w:rFonts w:ascii="Times New Roman" w:hAnsi="Times New Roman" w:cs="Times New Roman"/>
                <w:spacing w:val="1"/>
                <w:sz w:val="20"/>
                <w:szCs w:val="20"/>
                <w:lang w:val="fr-CA" w:eastAsia="en-US"/>
              </w:rPr>
              <w:t xml:space="preserve"> </w:t>
            </w:r>
            <w:r w:rsidR="00D975BA" w:rsidRPr="000872F9">
              <w:rPr>
                <w:rFonts w:ascii="Times New Roman" w:hAnsi="Times New Roman" w:cs="Times New Roman"/>
                <w:sz w:val="20"/>
                <w:szCs w:val="20"/>
                <w:lang w:val="fr-CA" w:eastAsia="en-US"/>
              </w:rPr>
              <w:t>convoquer</w:t>
            </w:r>
            <w:r w:rsidR="00D975BA" w:rsidRPr="000872F9">
              <w:rPr>
                <w:rFonts w:ascii="Times New Roman" w:hAnsi="Times New Roman" w:cs="Times New Roman"/>
                <w:spacing w:val="1"/>
                <w:sz w:val="20"/>
                <w:szCs w:val="20"/>
                <w:lang w:val="fr-CA" w:eastAsia="en-US"/>
              </w:rPr>
              <w:t xml:space="preserve"> </w:t>
            </w:r>
            <w:r w:rsidR="00D975BA" w:rsidRPr="000872F9">
              <w:rPr>
                <w:rFonts w:ascii="Times New Roman" w:hAnsi="Times New Roman" w:cs="Times New Roman"/>
                <w:sz w:val="20"/>
                <w:szCs w:val="20"/>
                <w:lang w:val="fr-CA" w:eastAsia="en-US"/>
              </w:rPr>
              <w:t>les</w:t>
            </w:r>
            <w:r w:rsidR="00D975BA" w:rsidRPr="000872F9">
              <w:rPr>
                <w:rFonts w:ascii="Times New Roman" w:hAnsi="Times New Roman" w:cs="Times New Roman"/>
                <w:spacing w:val="-57"/>
                <w:sz w:val="20"/>
                <w:szCs w:val="20"/>
                <w:lang w:val="fr-CA" w:eastAsia="en-US"/>
              </w:rPr>
              <w:t xml:space="preserve">       </w:t>
            </w:r>
            <w:r w:rsidR="00D975BA" w:rsidRPr="000872F9">
              <w:rPr>
                <w:rFonts w:ascii="Times New Roman" w:hAnsi="Times New Roman" w:cs="Times New Roman"/>
                <w:sz w:val="20"/>
                <w:szCs w:val="20"/>
                <w:lang w:val="fr-CA" w:eastAsia="en-US"/>
              </w:rPr>
              <w:t>personnes).</w:t>
            </w:r>
          </w:p>
        </w:tc>
      </w:tr>
      <w:tr w:rsidR="00D975BA" w:rsidRPr="000872F9" w14:paraId="5DFBA00D" w14:textId="77777777" w:rsidTr="006B44B7">
        <w:trPr>
          <w:trHeight w:val="461"/>
        </w:trPr>
        <w:tc>
          <w:tcPr>
            <w:tcW w:w="2942" w:type="dxa"/>
            <w:tcBorders>
              <w:top w:val="single" w:sz="4" w:space="0" w:color="000000"/>
              <w:left w:val="single" w:sz="4" w:space="0" w:color="000000"/>
              <w:bottom w:val="single" w:sz="4" w:space="0" w:color="000000"/>
              <w:right w:val="single" w:sz="4" w:space="0" w:color="000000"/>
            </w:tcBorders>
            <w:hideMark/>
          </w:tcPr>
          <w:p w14:paraId="671AB9EC" w14:textId="77777777" w:rsidR="00D975BA" w:rsidRPr="000872F9" w:rsidRDefault="00D975BA" w:rsidP="00D5584D">
            <w:pPr>
              <w:spacing w:before="3" w:line="275" w:lineRule="exact"/>
              <w:ind w:left="167"/>
              <w:rPr>
                <w:rFonts w:ascii="Times New Roman" w:hAnsi="Times New Roman" w:cs="Times New Roman"/>
                <w:sz w:val="20"/>
                <w:szCs w:val="20"/>
                <w:lang w:eastAsia="en-US"/>
              </w:rPr>
            </w:pPr>
            <w:r w:rsidRPr="000872F9">
              <w:rPr>
                <w:rFonts w:ascii="Times New Roman" w:hAnsi="Times New Roman" w:cs="Times New Roman"/>
                <w:sz w:val="20"/>
                <w:szCs w:val="20"/>
                <w:lang w:eastAsia="en-US"/>
              </w:rPr>
              <w:t>10</w:t>
            </w:r>
            <w:r w:rsidRPr="000872F9">
              <w:rPr>
                <w:rFonts w:ascii="Times New Roman" w:hAnsi="Times New Roman" w:cs="Times New Roman"/>
                <w:spacing w:val="-2"/>
                <w:sz w:val="20"/>
                <w:szCs w:val="20"/>
                <w:lang w:eastAsia="en-US"/>
              </w:rPr>
              <w:t xml:space="preserve"> </w:t>
            </w:r>
            <w:r w:rsidRPr="000872F9">
              <w:rPr>
                <w:rFonts w:ascii="Times New Roman" w:hAnsi="Times New Roman" w:cs="Times New Roman"/>
                <w:sz w:val="20"/>
                <w:szCs w:val="20"/>
                <w:lang w:eastAsia="en-US"/>
              </w:rPr>
              <w:t>au</w:t>
            </w:r>
            <w:r w:rsidRPr="000872F9">
              <w:rPr>
                <w:rFonts w:ascii="Times New Roman" w:hAnsi="Times New Roman" w:cs="Times New Roman"/>
                <w:spacing w:val="-1"/>
                <w:sz w:val="20"/>
                <w:szCs w:val="20"/>
                <w:lang w:eastAsia="en-US"/>
              </w:rPr>
              <w:t xml:space="preserve"> </w:t>
            </w:r>
            <w:r w:rsidRPr="000872F9">
              <w:rPr>
                <w:rFonts w:ascii="Times New Roman" w:hAnsi="Times New Roman" w:cs="Times New Roman"/>
                <w:sz w:val="20"/>
                <w:szCs w:val="20"/>
                <w:lang w:eastAsia="en-US"/>
              </w:rPr>
              <w:t>11</w:t>
            </w:r>
            <w:r w:rsidR="00BE713F">
              <w:rPr>
                <w:rFonts w:ascii="Times New Roman" w:hAnsi="Times New Roman" w:cs="Times New Roman"/>
                <w:spacing w:val="-2"/>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075B8B4C" w14:textId="77777777" w:rsidR="00D975BA" w:rsidRPr="000872F9" w:rsidRDefault="00D975BA" w:rsidP="00D5584D">
            <w:pPr>
              <w:spacing w:before="3"/>
              <w:ind w:left="105" w:right="96" w:hanging="2"/>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Sélection</w:t>
            </w:r>
            <w:r w:rsidRPr="000872F9">
              <w:rPr>
                <w:rFonts w:ascii="Times New Roman" w:hAnsi="Times New Roman" w:cs="Times New Roman"/>
                <w:spacing w:val="9"/>
                <w:sz w:val="20"/>
                <w:szCs w:val="20"/>
                <w:lang w:val="fr-CA" w:eastAsia="en-US"/>
              </w:rPr>
              <w:t xml:space="preserve"> </w:t>
            </w:r>
            <w:r w:rsidRPr="000872F9">
              <w:rPr>
                <w:rFonts w:ascii="Times New Roman" w:hAnsi="Times New Roman" w:cs="Times New Roman"/>
                <w:sz w:val="20"/>
                <w:szCs w:val="20"/>
                <w:lang w:val="fr-CA" w:eastAsia="en-US"/>
              </w:rPr>
              <w:t>des</w:t>
            </w:r>
            <w:r w:rsidRPr="000872F9">
              <w:rPr>
                <w:rFonts w:ascii="Times New Roman" w:hAnsi="Times New Roman" w:cs="Times New Roman"/>
                <w:spacing w:val="11"/>
                <w:sz w:val="20"/>
                <w:szCs w:val="20"/>
                <w:lang w:val="fr-CA" w:eastAsia="en-US"/>
              </w:rPr>
              <w:t xml:space="preserve"> </w:t>
            </w:r>
            <w:r w:rsidRPr="000872F9">
              <w:rPr>
                <w:rFonts w:ascii="Times New Roman" w:hAnsi="Times New Roman" w:cs="Times New Roman"/>
                <w:sz w:val="20"/>
                <w:szCs w:val="20"/>
                <w:lang w:val="fr-CA" w:eastAsia="en-US"/>
              </w:rPr>
              <w:t>grilles</w:t>
            </w:r>
            <w:r w:rsidRPr="000872F9">
              <w:rPr>
                <w:rFonts w:ascii="Times New Roman" w:hAnsi="Times New Roman" w:cs="Times New Roman"/>
                <w:spacing w:val="8"/>
                <w:sz w:val="20"/>
                <w:szCs w:val="20"/>
                <w:lang w:val="fr-CA" w:eastAsia="en-US"/>
              </w:rPr>
              <w:t xml:space="preserve"> </w:t>
            </w:r>
            <w:r w:rsidRPr="000872F9">
              <w:rPr>
                <w:rFonts w:ascii="Times New Roman" w:hAnsi="Times New Roman" w:cs="Times New Roman"/>
                <w:sz w:val="20"/>
                <w:szCs w:val="20"/>
                <w:lang w:val="fr-CA" w:eastAsia="en-US"/>
              </w:rPr>
              <w:t>d’évaluations</w:t>
            </w:r>
            <w:r w:rsidRPr="000872F9">
              <w:rPr>
                <w:rFonts w:ascii="Times New Roman" w:hAnsi="Times New Roman" w:cs="Times New Roman"/>
                <w:spacing w:val="10"/>
                <w:sz w:val="20"/>
                <w:szCs w:val="20"/>
                <w:lang w:val="fr-CA" w:eastAsia="en-US"/>
              </w:rPr>
              <w:t xml:space="preserve"> </w:t>
            </w:r>
            <w:r w:rsidRPr="000872F9">
              <w:rPr>
                <w:rFonts w:ascii="Times New Roman" w:hAnsi="Times New Roman" w:cs="Times New Roman"/>
                <w:sz w:val="20"/>
                <w:szCs w:val="20"/>
                <w:lang w:val="fr-CA" w:eastAsia="en-US"/>
              </w:rPr>
              <w:t>et</w:t>
            </w:r>
            <w:r w:rsidRPr="000872F9">
              <w:rPr>
                <w:rFonts w:ascii="Times New Roman" w:hAnsi="Times New Roman" w:cs="Times New Roman"/>
                <w:spacing w:val="10"/>
                <w:sz w:val="20"/>
                <w:szCs w:val="20"/>
                <w:lang w:val="fr-CA" w:eastAsia="en-US"/>
              </w:rPr>
              <w:t xml:space="preserve"> </w:t>
            </w:r>
            <w:r w:rsidRPr="000872F9">
              <w:rPr>
                <w:rFonts w:ascii="Times New Roman" w:hAnsi="Times New Roman" w:cs="Times New Roman"/>
                <w:sz w:val="20"/>
                <w:szCs w:val="20"/>
                <w:lang w:val="fr-CA" w:eastAsia="en-US"/>
              </w:rPr>
              <w:t>questionnaires</w:t>
            </w:r>
            <w:r w:rsidRPr="000872F9">
              <w:rPr>
                <w:rFonts w:ascii="Times New Roman" w:hAnsi="Times New Roman" w:cs="Times New Roman"/>
                <w:spacing w:val="-57"/>
                <w:sz w:val="20"/>
                <w:szCs w:val="20"/>
                <w:lang w:val="fr-CA" w:eastAsia="en-US"/>
              </w:rPr>
              <w:t xml:space="preserve"> </w:t>
            </w:r>
            <w:r w:rsidRPr="000872F9">
              <w:rPr>
                <w:rFonts w:ascii="Times New Roman" w:hAnsi="Times New Roman" w:cs="Times New Roman"/>
                <w:sz w:val="20"/>
                <w:szCs w:val="20"/>
                <w:lang w:val="fr-CA" w:eastAsia="en-US"/>
              </w:rPr>
              <w:t>d’entrevues</w:t>
            </w:r>
            <w:r w:rsidRPr="000872F9">
              <w:rPr>
                <w:rFonts w:ascii="Times New Roman" w:hAnsi="Times New Roman" w:cs="Times New Roman"/>
                <w:spacing w:val="-2"/>
                <w:sz w:val="20"/>
                <w:szCs w:val="20"/>
                <w:lang w:val="fr-CA" w:eastAsia="en-US"/>
              </w:rPr>
              <w:t xml:space="preserve"> </w:t>
            </w:r>
            <w:r w:rsidRPr="000872F9">
              <w:rPr>
                <w:rFonts w:ascii="Times New Roman" w:hAnsi="Times New Roman" w:cs="Times New Roman"/>
                <w:sz w:val="20"/>
                <w:szCs w:val="20"/>
                <w:lang w:val="fr-CA" w:eastAsia="en-US"/>
              </w:rPr>
              <w:t>par</w:t>
            </w:r>
            <w:r w:rsidRPr="000872F9">
              <w:rPr>
                <w:rFonts w:ascii="Times New Roman" w:hAnsi="Times New Roman" w:cs="Times New Roman"/>
                <w:spacing w:val="-4"/>
                <w:sz w:val="20"/>
                <w:szCs w:val="20"/>
                <w:lang w:val="fr-CA" w:eastAsia="en-US"/>
              </w:rPr>
              <w:t xml:space="preserve"> </w:t>
            </w:r>
            <w:r w:rsidRPr="000872F9">
              <w:rPr>
                <w:rFonts w:ascii="Times New Roman" w:hAnsi="Times New Roman" w:cs="Times New Roman"/>
                <w:sz w:val="20"/>
                <w:szCs w:val="20"/>
                <w:lang w:val="fr-CA" w:eastAsia="en-US"/>
              </w:rPr>
              <w:t>les</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directeurs</w:t>
            </w:r>
            <w:r w:rsidRPr="000872F9">
              <w:rPr>
                <w:rFonts w:ascii="Times New Roman" w:hAnsi="Times New Roman" w:cs="Times New Roman"/>
                <w:spacing w:val="-3"/>
                <w:sz w:val="20"/>
                <w:szCs w:val="20"/>
                <w:lang w:val="fr-CA" w:eastAsia="en-US"/>
              </w:rPr>
              <w:t xml:space="preserve"> </w:t>
            </w:r>
            <w:r w:rsidRPr="000872F9">
              <w:rPr>
                <w:rFonts w:ascii="Times New Roman" w:hAnsi="Times New Roman" w:cs="Times New Roman"/>
                <w:sz w:val="20"/>
                <w:szCs w:val="20"/>
                <w:lang w:val="fr-CA" w:eastAsia="en-US"/>
              </w:rPr>
              <w:t>–</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tests.</w:t>
            </w:r>
          </w:p>
        </w:tc>
      </w:tr>
      <w:tr w:rsidR="00D975BA" w:rsidRPr="000872F9" w14:paraId="2C200500" w14:textId="77777777" w:rsidTr="00D5584D">
        <w:trPr>
          <w:trHeight w:val="272"/>
        </w:trPr>
        <w:tc>
          <w:tcPr>
            <w:tcW w:w="2942" w:type="dxa"/>
            <w:tcBorders>
              <w:top w:val="single" w:sz="4" w:space="0" w:color="000000"/>
              <w:left w:val="single" w:sz="4" w:space="0" w:color="000000"/>
              <w:bottom w:val="single" w:sz="4" w:space="0" w:color="000000"/>
              <w:right w:val="single" w:sz="4" w:space="0" w:color="000000"/>
            </w:tcBorders>
            <w:hideMark/>
          </w:tcPr>
          <w:p w14:paraId="1937EA77" w14:textId="77777777" w:rsidR="00D975BA" w:rsidRPr="000872F9" w:rsidRDefault="00D975BA" w:rsidP="00D5584D">
            <w:pPr>
              <w:spacing w:before="1"/>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12</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112AA59C" w14:textId="77777777" w:rsidR="00D975BA" w:rsidRPr="000872F9" w:rsidRDefault="00D975BA" w:rsidP="00D5584D">
            <w:pPr>
              <w:spacing w:before="1"/>
              <w:ind w:left="104"/>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Entrevues</w:t>
            </w:r>
            <w:r w:rsidRPr="000872F9">
              <w:rPr>
                <w:rFonts w:ascii="Times New Roman" w:hAnsi="Times New Roman" w:cs="Times New Roman"/>
                <w:spacing w:val="-2"/>
                <w:sz w:val="20"/>
                <w:szCs w:val="20"/>
                <w:lang w:val="fr-CA" w:eastAsia="en-US"/>
              </w:rPr>
              <w:t xml:space="preserve"> </w:t>
            </w:r>
            <w:r w:rsidR="00C41F73">
              <w:rPr>
                <w:rFonts w:ascii="Times New Roman" w:hAnsi="Times New Roman" w:cs="Times New Roman"/>
                <w:spacing w:val="-2"/>
                <w:sz w:val="20"/>
                <w:szCs w:val="20"/>
                <w:lang w:val="fr-CA" w:eastAsia="en-US"/>
              </w:rPr>
              <w:t xml:space="preserve">aux </w:t>
            </w:r>
            <w:r w:rsidRPr="000872F9">
              <w:rPr>
                <w:rFonts w:ascii="Times New Roman" w:hAnsi="Times New Roman" w:cs="Times New Roman"/>
                <w:sz w:val="20"/>
                <w:szCs w:val="20"/>
                <w:lang w:val="fr-CA" w:eastAsia="en-US"/>
              </w:rPr>
              <w:t>bureau</w:t>
            </w:r>
            <w:r w:rsidR="00C41F73">
              <w:rPr>
                <w:rFonts w:ascii="Times New Roman" w:hAnsi="Times New Roman" w:cs="Times New Roman"/>
                <w:sz w:val="20"/>
                <w:szCs w:val="20"/>
                <w:lang w:val="fr-CA" w:eastAsia="en-US"/>
              </w:rPr>
              <w:t>x</w:t>
            </w:r>
            <w:r w:rsidRPr="000872F9">
              <w:rPr>
                <w:rFonts w:ascii="Times New Roman" w:hAnsi="Times New Roman" w:cs="Times New Roman"/>
                <w:spacing w:val="-4"/>
                <w:sz w:val="20"/>
                <w:szCs w:val="20"/>
                <w:lang w:val="fr-CA" w:eastAsia="en-US"/>
              </w:rPr>
              <w:t xml:space="preserve"> </w:t>
            </w:r>
            <w:r w:rsidRPr="000872F9">
              <w:rPr>
                <w:rFonts w:ascii="Times New Roman" w:hAnsi="Times New Roman" w:cs="Times New Roman"/>
                <w:sz w:val="20"/>
                <w:szCs w:val="20"/>
                <w:lang w:val="fr-CA" w:eastAsia="en-US"/>
              </w:rPr>
              <w:t>de</w:t>
            </w:r>
            <w:r w:rsidRPr="000872F9">
              <w:rPr>
                <w:rFonts w:ascii="Times New Roman" w:hAnsi="Times New Roman" w:cs="Times New Roman"/>
                <w:spacing w:val="-1"/>
                <w:sz w:val="20"/>
                <w:szCs w:val="20"/>
                <w:lang w:val="fr-CA" w:eastAsia="en-US"/>
              </w:rPr>
              <w:t xml:space="preserve"> </w:t>
            </w:r>
            <w:r w:rsidRPr="000872F9">
              <w:rPr>
                <w:rFonts w:ascii="Times New Roman" w:hAnsi="Times New Roman" w:cs="Times New Roman"/>
                <w:sz w:val="20"/>
                <w:szCs w:val="20"/>
                <w:lang w:val="fr-CA" w:eastAsia="en-US"/>
              </w:rPr>
              <w:t>la</w:t>
            </w:r>
            <w:r w:rsidRPr="000872F9">
              <w:rPr>
                <w:rFonts w:ascii="Times New Roman" w:hAnsi="Times New Roman" w:cs="Times New Roman"/>
                <w:spacing w:val="1"/>
                <w:sz w:val="20"/>
                <w:szCs w:val="20"/>
                <w:lang w:val="fr-CA" w:eastAsia="en-US"/>
              </w:rPr>
              <w:t xml:space="preserve"> </w:t>
            </w:r>
            <w:r w:rsidR="00C41F73">
              <w:rPr>
                <w:rFonts w:ascii="Times New Roman" w:hAnsi="Times New Roman" w:cs="Times New Roman"/>
                <w:sz w:val="20"/>
                <w:szCs w:val="20"/>
                <w:lang w:val="fr-CA" w:eastAsia="en-US"/>
              </w:rPr>
              <w:t>MRC</w:t>
            </w:r>
          </w:p>
        </w:tc>
      </w:tr>
      <w:tr w:rsidR="00D975BA" w:rsidRPr="000872F9" w14:paraId="368C64F0" w14:textId="77777777" w:rsidTr="00D5584D">
        <w:trPr>
          <w:trHeight w:val="225"/>
        </w:trPr>
        <w:tc>
          <w:tcPr>
            <w:tcW w:w="2942" w:type="dxa"/>
            <w:tcBorders>
              <w:top w:val="single" w:sz="4" w:space="0" w:color="000000"/>
              <w:left w:val="single" w:sz="4" w:space="0" w:color="000000"/>
              <w:bottom w:val="single" w:sz="4" w:space="0" w:color="000000"/>
              <w:right w:val="single" w:sz="4" w:space="0" w:color="000000"/>
            </w:tcBorders>
            <w:hideMark/>
          </w:tcPr>
          <w:p w14:paraId="636C94BC"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18</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5792D1ED" w14:textId="77777777" w:rsidR="00D975BA" w:rsidRPr="000872F9" w:rsidRDefault="00D975BA" w:rsidP="00D5584D">
            <w:pPr>
              <w:spacing w:before="3" w:line="275" w:lineRule="exact"/>
              <w:ind w:left="105"/>
              <w:jc w:val="both"/>
              <w:rPr>
                <w:rFonts w:ascii="Times New Roman" w:hAnsi="Times New Roman" w:cs="Times New Roman"/>
                <w:sz w:val="20"/>
                <w:szCs w:val="20"/>
                <w:lang w:val="fr-CA" w:eastAsia="en-US"/>
              </w:rPr>
            </w:pPr>
            <w:r w:rsidRPr="000872F9">
              <w:rPr>
                <w:rFonts w:ascii="Times New Roman" w:hAnsi="Times New Roman" w:cs="Times New Roman"/>
                <w:sz w:val="20"/>
                <w:szCs w:val="20"/>
                <w:lang w:val="fr-CA" w:eastAsia="en-US"/>
              </w:rPr>
              <w:t>Résolution d’embauche par le Conseil de</w:t>
            </w:r>
            <w:r w:rsidR="00B3279E">
              <w:rPr>
                <w:rFonts w:ascii="Times New Roman" w:hAnsi="Times New Roman" w:cs="Times New Roman"/>
                <w:sz w:val="20"/>
                <w:szCs w:val="20"/>
                <w:lang w:val="fr-CA" w:eastAsia="en-US"/>
              </w:rPr>
              <w:t xml:space="preserve"> la MRC</w:t>
            </w:r>
          </w:p>
        </w:tc>
      </w:tr>
      <w:tr w:rsidR="00D975BA" w:rsidRPr="000872F9" w14:paraId="7DB6E8A5" w14:textId="77777777" w:rsidTr="00D5584D">
        <w:trPr>
          <w:trHeight w:val="224"/>
        </w:trPr>
        <w:tc>
          <w:tcPr>
            <w:tcW w:w="2942" w:type="dxa"/>
            <w:tcBorders>
              <w:top w:val="single" w:sz="4" w:space="0" w:color="000000"/>
              <w:left w:val="single" w:sz="4" w:space="0" w:color="000000"/>
              <w:bottom w:val="single" w:sz="4" w:space="0" w:color="000000"/>
              <w:right w:val="single" w:sz="4" w:space="0" w:color="000000"/>
            </w:tcBorders>
            <w:hideMark/>
          </w:tcPr>
          <w:p w14:paraId="43091DFC" w14:textId="77777777" w:rsidR="00D975BA" w:rsidRPr="000872F9" w:rsidRDefault="00D975BA" w:rsidP="00D5584D">
            <w:pPr>
              <w:spacing w:before="3" w:line="275" w:lineRule="exact"/>
              <w:ind w:left="107"/>
              <w:rPr>
                <w:rFonts w:ascii="Times New Roman" w:hAnsi="Times New Roman" w:cs="Times New Roman"/>
                <w:sz w:val="20"/>
                <w:szCs w:val="20"/>
                <w:lang w:eastAsia="en-US"/>
              </w:rPr>
            </w:pPr>
            <w:r w:rsidRPr="000872F9">
              <w:rPr>
                <w:rFonts w:ascii="Times New Roman" w:hAnsi="Times New Roman" w:cs="Times New Roman"/>
                <w:sz w:val="20"/>
                <w:szCs w:val="20"/>
                <w:lang w:eastAsia="en-US"/>
              </w:rPr>
              <w:t>24</w:t>
            </w:r>
            <w:r w:rsidR="00BE713F">
              <w:rPr>
                <w:rFonts w:ascii="Times New Roman" w:hAnsi="Times New Roman" w:cs="Times New Roman"/>
                <w:sz w:val="20"/>
                <w:szCs w:val="20"/>
                <w:lang w:eastAsia="en-US"/>
              </w:rPr>
              <w:t> </w:t>
            </w:r>
            <w:proofErr w:type="spellStart"/>
            <w:r w:rsidRPr="000872F9">
              <w:rPr>
                <w:rFonts w:ascii="Times New Roman" w:hAnsi="Times New Roman" w:cs="Times New Roman"/>
                <w:sz w:val="20"/>
                <w:szCs w:val="20"/>
                <w:lang w:eastAsia="en-US"/>
              </w:rPr>
              <w:t>mai</w:t>
            </w:r>
            <w:proofErr w:type="spellEnd"/>
          </w:p>
        </w:tc>
        <w:tc>
          <w:tcPr>
            <w:tcW w:w="5246" w:type="dxa"/>
            <w:tcBorders>
              <w:top w:val="single" w:sz="4" w:space="0" w:color="000000"/>
              <w:left w:val="single" w:sz="4" w:space="0" w:color="000000"/>
              <w:bottom w:val="single" w:sz="4" w:space="0" w:color="000000"/>
              <w:right w:val="single" w:sz="4" w:space="0" w:color="000000"/>
            </w:tcBorders>
            <w:hideMark/>
          </w:tcPr>
          <w:p w14:paraId="4FD01B5F" w14:textId="77777777" w:rsidR="00D975BA" w:rsidRPr="000872F9" w:rsidRDefault="00D975BA" w:rsidP="00D5584D">
            <w:pPr>
              <w:spacing w:before="3" w:line="275" w:lineRule="exact"/>
              <w:ind w:left="105"/>
              <w:jc w:val="both"/>
              <w:rPr>
                <w:rFonts w:ascii="Times New Roman" w:hAnsi="Times New Roman" w:cs="Times New Roman"/>
                <w:sz w:val="20"/>
                <w:szCs w:val="20"/>
                <w:lang w:eastAsia="en-US"/>
              </w:rPr>
            </w:pPr>
            <w:r w:rsidRPr="000872F9">
              <w:rPr>
                <w:rFonts w:ascii="Times New Roman" w:hAnsi="Times New Roman" w:cs="Times New Roman"/>
                <w:sz w:val="20"/>
                <w:szCs w:val="20"/>
                <w:lang w:eastAsia="en-US"/>
              </w:rPr>
              <w:t>Début</w:t>
            </w:r>
            <w:r w:rsidRPr="000872F9">
              <w:rPr>
                <w:rFonts w:ascii="Times New Roman" w:hAnsi="Times New Roman" w:cs="Times New Roman"/>
                <w:spacing w:val="-1"/>
                <w:sz w:val="20"/>
                <w:szCs w:val="20"/>
                <w:lang w:eastAsia="en-US"/>
              </w:rPr>
              <w:t xml:space="preserve"> </w:t>
            </w:r>
            <w:proofErr w:type="spellStart"/>
            <w:r w:rsidR="00C41F73">
              <w:rPr>
                <w:rFonts w:ascii="Times New Roman" w:hAnsi="Times New Roman" w:cs="Times New Roman"/>
                <w:sz w:val="20"/>
                <w:szCs w:val="20"/>
                <w:lang w:eastAsia="en-US"/>
              </w:rPr>
              <w:t>d’emploi</w:t>
            </w:r>
            <w:proofErr w:type="spellEnd"/>
          </w:p>
        </w:tc>
      </w:tr>
      <w:tr w:rsidR="00D975BA" w:rsidRPr="000872F9" w14:paraId="003F8F1A" w14:textId="77777777" w:rsidTr="00D5584D">
        <w:trPr>
          <w:trHeight w:val="275"/>
        </w:trPr>
        <w:tc>
          <w:tcPr>
            <w:tcW w:w="2942" w:type="dxa"/>
            <w:tcBorders>
              <w:top w:val="single" w:sz="4" w:space="0" w:color="000000"/>
              <w:left w:val="single" w:sz="4" w:space="0" w:color="000000"/>
              <w:bottom w:val="single" w:sz="4" w:space="0" w:color="000000"/>
              <w:right w:val="single" w:sz="4" w:space="0" w:color="000000"/>
            </w:tcBorders>
            <w:shd w:val="clear" w:color="auto" w:fill="00AFEF"/>
          </w:tcPr>
          <w:p w14:paraId="6D07F9AD" w14:textId="77777777" w:rsidR="00D975BA" w:rsidRPr="000872F9" w:rsidRDefault="00D975BA" w:rsidP="00D5584D">
            <w:pPr>
              <w:spacing w:before="3"/>
              <w:rPr>
                <w:rFonts w:ascii="Times New Roman" w:hAnsi="Times New Roman" w:cs="Times New Roman"/>
                <w:sz w:val="20"/>
                <w:szCs w:val="20"/>
                <w:lang w:eastAsia="en-US"/>
              </w:rPr>
            </w:pPr>
          </w:p>
        </w:tc>
        <w:tc>
          <w:tcPr>
            <w:tcW w:w="5246" w:type="dxa"/>
            <w:tcBorders>
              <w:top w:val="single" w:sz="4" w:space="0" w:color="000000"/>
              <w:left w:val="single" w:sz="4" w:space="0" w:color="000000"/>
              <w:bottom w:val="single" w:sz="4" w:space="0" w:color="000000"/>
              <w:right w:val="single" w:sz="4" w:space="0" w:color="000000"/>
            </w:tcBorders>
            <w:shd w:val="clear" w:color="auto" w:fill="00AFEF"/>
          </w:tcPr>
          <w:p w14:paraId="660245E0" w14:textId="77777777" w:rsidR="00D975BA" w:rsidRPr="000872F9" w:rsidRDefault="00D975BA" w:rsidP="00D5584D">
            <w:pPr>
              <w:spacing w:before="3"/>
              <w:rPr>
                <w:rFonts w:ascii="Times New Roman" w:hAnsi="Times New Roman" w:cs="Times New Roman"/>
                <w:sz w:val="20"/>
                <w:szCs w:val="20"/>
                <w:lang w:eastAsia="en-US"/>
              </w:rPr>
            </w:pPr>
          </w:p>
        </w:tc>
      </w:tr>
    </w:tbl>
    <w:p w14:paraId="21617B10" w14:textId="77777777" w:rsidR="003F083E" w:rsidRDefault="003F083E" w:rsidP="00D975BA">
      <w:pPr>
        <w:rPr>
          <w:sz w:val="18"/>
          <w:szCs w:val="18"/>
        </w:rPr>
      </w:pPr>
    </w:p>
    <w:p w14:paraId="33BAEB82" w14:textId="77777777" w:rsidR="00D47F2C" w:rsidRDefault="00D47F2C" w:rsidP="00D975BA">
      <w:pPr>
        <w:rPr>
          <w:sz w:val="18"/>
          <w:szCs w:val="18"/>
        </w:rPr>
      </w:pPr>
    </w:p>
    <w:p w14:paraId="24E9A229" w14:textId="77777777" w:rsidR="005E603E" w:rsidRPr="005E603E" w:rsidRDefault="00127AFF" w:rsidP="005E603E">
      <w:pPr>
        <w:pStyle w:val="Titrersolution"/>
        <w:tabs>
          <w:tab w:val="clear" w:pos="0"/>
          <w:tab w:val="clear" w:pos="450"/>
        </w:tabs>
        <w:spacing w:line="240" w:lineRule="atLeast"/>
        <w:ind w:left="0" w:hanging="1800"/>
        <w:rPr>
          <w:rFonts w:ascii="TimesNewRoman,Bold" w:hAnsi="TimesNewRoman,Bold" w:cs="TimesNewRoman,Bold"/>
          <w:lang w:eastAsia="fr-CA"/>
        </w:rPr>
      </w:pPr>
      <w:r>
        <w:rPr>
          <w:rFonts w:ascii="Times New Roman" w:hAnsi="Times New Roman"/>
        </w:rPr>
        <w:t>124</w:t>
      </w:r>
      <w:r w:rsidR="005E603E">
        <w:rPr>
          <w:rFonts w:ascii="Times New Roman" w:hAnsi="Times New Roman"/>
        </w:rPr>
        <w:t>-04-2022</w:t>
      </w:r>
      <w:r w:rsidR="005E603E">
        <w:rPr>
          <w:rFonts w:ascii="Times New Roman" w:hAnsi="Times New Roman"/>
        </w:rPr>
        <w:tab/>
      </w:r>
      <w:r w:rsidR="005E603E" w:rsidRPr="005E603E">
        <w:rPr>
          <w:rFonts w:ascii="TimesNewRoman,Bold" w:hAnsi="TimesNewRoman,Bold" w:cs="TimesNewRoman,Bold"/>
          <w:lang w:eastAsia="fr-CA"/>
        </w:rPr>
        <w:t>CONFORMITÉ DE RÈGLEMENTS D’URBANISME</w:t>
      </w:r>
    </w:p>
    <w:p w14:paraId="31FEC0C2" w14:textId="77777777" w:rsidR="005E603E" w:rsidRPr="005E603E" w:rsidRDefault="005E603E" w:rsidP="005E603E">
      <w:pPr>
        <w:autoSpaceDE w:val="0"/>
        <w:autoSpaceDN w:val="0"/>
        <w:adjustRightInd w:val="0"/>
        <w:rPr>
          <w:rFonts w:ascii="TimesNewRoman,Bold" w:hAnsi="TimesNewRoman,Bold" w:cs="TimesNewRoman,Bold"/>
          <w:b/>
          <w:lang w:eastAsia="fr-CA"/>
        </w:rPr>
      </w:pPr>
    </w:p>
    <w:p w14:paraId="15359F5B" w14:textId="77777777" w:rsidR="00D47F2C" w:rsidRDefault="005E603E" w:rsidP="005E603E">
      <w:pPr>
        <w:autoSpaceDE w:val="0"/>
        <w:autoSpaceDN w:val="0"/>
        <w:adjustRightInd w:val="0"/>
        <w:rPr>
          <w:rFonts w:ascii="TimesNewRoman" w:hAnsi="TimesNewRoman" w:cs="TimesNewRoman"/>
          <w:lang w:eastAsia="fr-CA"/>
        </w:rPr>
      </w:pPr>
      <w:r>
        <w:rPr>
          <w:rFonts w:ascii="TimesNewRoman" w:hAnsi="TimesNewRoman" w:cs="TimesNewRoman"/>
          <w:lang w:eastAsia="fr-CA"/>
        </w:rPr>
        <w:t>Il est proposé par Monsieur Denis Richard, appuyé par Monsieur Daniel Turcotte et résolu de certifier conformes au schéma d</w:t>
      </w:r>
      <w:r w:rsidR="00BE713F">
        <w:rPr>
          <w:rFonts w:ascii="TimesNewRoman" w:hAnsi="TimesNewRoman" w:cs="TimesNewRoman"/>
          <w:lang w:eastAsia="fr-CA"/>
        </w:rPr>
        <w:t>’</w:t>
      </w:r>
      <w:r>
        <w:rPr>
          <w:rFonts w:ascii="TimesNewRoman" w:hAnsi="TimesNewRoman" w:cs="TimesNewRoman"/>
          <w:lang w:eastAsia="fr-CA"/>
        </w:rPr>
        <w:t>aménagement et de développement de la MRC de Lotbinière les règlements d’urbanisme suivants et d</w:t>
      </w:r>
      <w:r w:rsidR="00BE713F">
        <w:rPr>
          <w:rFonts w:ascii="TimesNewRoman" w:hAnsi="TimesNewRoman" w:cs="TimesNewRoman"/>
          <w:lang w:eastAsia="fr-CA"/>
        </w:rPr>
        <w:t>’</w:t>
      </w:r>
      <w:r>
        <w:rPr>
          <w:rFonts w:ascii="TimesNewRoman" w:hAnsi="TimesNewRoman" w:cs="TimesNewRoman"/>
          <w:lang w:eastAsia="fr-CA"/>
        </w:rPr>
        <w:t>autoriser le directeur général à délivrer, par voie de la présente, les certificats de conformité correspondants</w:t>
      </w:r>
      <w:r w:rsidR="00BE713F">
        <w:rPr>
          <w:rFonts w:ascii="TimesNewRoman" w:hAnsi="TimesNewRoman" w:cs="TimesNewRoman"/>
          <w:lang w:eastAsia="fr-CA"/>
        </w:rPr>
        <w:t> </w:t>
      </w:r>
      <w:r w:rsidR="00C41F73">
        <w:rPr>
          <w:rFonts w:ascii="TimesNewRoman" w:hAnsi="TimesNewRoman" w:cs="TimesNewRoman"/>
          <w:lang w:eastAsia="fr-CA"/>
        </w:rPr>
        <w:t>;</w:t>
      </w:r>
    </w:p>
    <w:p w14:paraId="452F2779" w14:textId="77777777" w:rsidR="00127AFF" w:rsidRDefault="00127AFF" w:rsidP="005E603E">
      <w:pPr>
        <w:autoSpaceDE w:val="0"/>
        <w:autoSpaceDN w:val="0"/>
        <w:adjustRightInd w:val="0"/>
        <w:rPr>
          <w:rFonts w:ascii="TimesNewRoman" w:hAnsi="TimesNewRoman" w:cs="TimesNewRoman"/>
          <w:lang w:eastAsia="fr-CA"/>
        </w:rPr>
      </w:pPr>
    </w:p>
    <w:tbl>
      <w:tblPr>
        <w:tblW w:w="8500" w:type="dxa"/>
        <w:tblCellMar>
          <w:left w:w="70" w:type="dxa"/>
          <w:right w:w="70" w:type="dxa"/>
        </w:tblCellMar>
        <w:tblLook w:val="04A0" w:firstRow="1" w:lastRow="0" w:firstColumn="1" w:lastColumn="0" w:noHBand="0" w:noVBand="1"/>
      </w:tblPr>
      <w:tblGrid>
        <w:gridCol w:w="2689"/>
        <w:gridCol w:w="1275"/>
        <w:gridCol w:w="1690"/>
        <w:gridCol w:w="1452"/>
        <w:gridCol w:w="1394"/>
      </w:tblGrid>
      <w:tr w:rsidR="00BE3686" w:rsidRPr="00414257" w14:paraId="4709AE1A" w14:textId="77777777" w:rsidTr="00D5584D">
        <w:trPr>
          <w:trHeight w:val="312"/>
        </w:trPr>
        <w:tc>
          <w:tcPr>
            <w:tcW w:w="8500" w:type="dxa"/>
            <w:gridSpan w:val="5"/>
            <w:tcBorders>
              <w:top w:val="single" w:sz="4" w:space="0" w:color="auto"/>
              <w:left w:val="single" w:sz="4" w:space="0" w:color="auto"/>
              <w:bottom w:val="nil"/>
              <w:right w:val="single" w:sz="4" w:space="0" w:color="000000"/>
            </w:tcBorders>
            <w:shd w:val="clear" w:color="000000" w:fill="CCFFFF"/>
            <w:noWrap/>
            <w:vAlign w:val="bottom"/>
            <w:hideMark/>
          </w:tcPr>
          <w:p w14:paraId="3D0A1663" w14:textId="77777777" w:rsidR="00BE3686" w:rsidRPr="00414257" w:rsidRDefault="00BE3686" w:rsidP="00D5584D">
            <w:pPr>
              <w:jc w:val="center"/>
              <w:rPr>
                <w:b/>
                <w:bCs/>
                <w:sz w:val="24"/>
                <w:szCs w:val="24"/>
                <w:lang w:eastAsia="fr-CA"/>
              </w:rPr>
            </w:pPr>
            <w:r w:rsidRPr="00414257">
              <w:rPr>
                <w:b/>
                <w:bCs/>
                <w:sz w:val="24"/>
                <w:szCs w:val="24"/>
                <w:lang w:eastAsia="fr-CA"/>
              </w:rPr>
              <w:t>Conformité au SADR - Approbation de règlements d</w:t>
            </w:r>
            <w:r w:rsidR="00BE713F">
              <w:rPr>
                <w:b/>
                <w:bCs/>
                <w:sz w:val="24"/>
                <w:szCs w:val="24"/>
                <w:lang w:eastAsia="fr-CA"/>
              </w:rPr>
              <w:t>’</w:t>
            </w:r>
            <w:r w:rsidRPr="00414257">
              <w:rPr>
                <w:b/>
                <w:bCs/>
                <w:sz w:val="24"/>
                <w:szCs w:val="24"/>
                <w:lang w:eastAsia="fr-CA"/>
              </w:rPr>
              <w:t>urbanisme</w:t>
            </w:r>
          </w:p>
        </w:tc>
      </w:tr>
      <w:tr w:rsidR="00BE3686" w:rsidRPr="00414257" w14:paraId="2D8AC12E" w14:textId="77777777" w:rsidTr="00D5584D">
        <w:trPr>
          <w:trHeight w:val="312"/>
        </w:trPr>
        <w:tc>
          <w:tcPr>
            <w:tcW w:w="8500" w:type="dxa"/>
            <w:gridSpan w:val="5"/>
            <w:tcBorders>
              <w:top w:val="nil"/>
              <w:left w:val="single" w:sz="4" w:space="0" w:color="auto"/>
              <w:bottom w:val="nil"/>
              <w:right w:val="single" w:sz="4" w:space="0" w:color="000000"/>
            </w:tcBorders>
            <w:shd w:val="clear" w:color="000000" w:fill="CCFFFF"/>
            <w:noWrap/>
            <w:vAlign w:val="bottom"/>
            <w:hideMark/>
          </w:tcPr>
          <w:p w14:paraId="596908FD" w14:textId="77777777" w:rsidR="00BE3686" w:rsidRPr="00414257" w:rsidRDefault="00BE3686" w:rsidP="00D5584D">
            <w:pPr>
              <w:jc w:val="center"/>
              <w:rPr>
                <w:b/>
                <w:bCs/>
                <w:sz w:val="24"/>
                <w:szCs w:val="24"/>
                <w:lang w:eastAsia="fr-CA"/>
              </w:rPr>
            </w:pPr>
            <w:r w:rsidRPr="00414257">
              <w:rPr>
                <w:b/>
                <w:bCs/>
                <w:sz w:val="24"/>
                <w:szCs w:val="24"/>
                <w:lang w:eastAsia="fr-CA"/>
              </w:rPr>
              <w:t>Assemblée du conseil du 13</w:t>
            </w:r>
            <w:r w:rsidR="00BE713F">
              <w:rPr>
                <w:b/>
                <w:bCs/>
                <w:sz w:val="24"/>
                <w:szCs w:val="24"/>
                <w:lang w:eastAsia="fr-CA"/>
              </w:rPr>
              <w:t> </w:t>
            </w:r>
            <w:r w:rsidRPr="00414257">
              <w:rPr>
                <w:b/>
                <w:bCs/>
                <w:sz w:val="24"/>
                <w:szCs w:val="24"/>
                <w:lang w:eastAsia="fr-CA"/>
              </w:rPr>
              <w:t>avril 2022</w:t>
            </w:r>
          </w:p>
        </w:tc>
      </w:tr>
      <w:tr w:rsidR="00BE3686" w:rsidRPr="00414257" w14:paraId="05D87A2D" w14:textId="77777777" w:rsidTr="00D5584D">
        <w:trPr>
          <w:trHeight w:val="264"/>
        </w:trPr>
        <w:tc>
          <w:tcPr>
            <w:tcW w:w="2689" w:type="dxa"/>
            <w:tcBorders>
              <w:top w:val="nil"/>
              <w:left w:val="single" w:sz="4" w:space="0" w:color="auto"/>
              <w:bottom w:val="single" w:sz="4" w:space="0" w:color="auto"/>
              <w:right w:val="nil"/>
            </w:tcBorders>
            <w:shd w:val="clear" w:color="000000" w:fill="CCFFFF"/>
            <w:noWrap/>
            <w:vAlign w:val="bottom"/>
            <w:hideMark/>
          </w:tcPr>
          <w:p w14:paraId="3F21D16F" w14:textId="77777777" w:rsidR="00BE3686" w:rsidRPr="00414257" w:rsidRDefault="00BE3686" w:rsidP="00D5584D">
            <w:pPr>
              <w:rPr>
                <w:b/>
                <w:bCs/>
                <w:lang w:eastAsia="fr-CA"/>
              </w:rPr>
            </w:pPr>
            <w:r w:rsidRPr="00414257">
              <w:rPr>
                <w:b/>
                <w:bCs/>
                <w:lang w:eastAsia="fr-CA"/>
              </w:rPr>
              <w:t>Municipalité</w:t>
            </w:r>
          </w:p>
        </w:tc>
        <w:tc>
          <w:tcPr>
            <w:tcW w:w="1275" w:type="dxa"/>
            <w:tcBorders>
              <w:top w:val="nil"/>
              <w:left w:val="nil"/>
              <w:bottom w:val="single" w:sz="4" w:space="0" w:color="auto"/>
              <w:right w:val="nil"/>
            </w:tcBorders>
            <w:shd w:val="clear" w:color="000000" w:fill="CCFFFF"/>
            <w:noWrap/>
            <w:vAlign w:val="bottom"/>
            <w:hideMark/>
          </w:tcPr>
          <w:p w14:paraId="0F6C735B" w14:textId="77777777" w:rsidR="00BE3686" w:rsidRPr="00414257" w:rsidRDefault="00BE3686" w:rsidP="00D5584D">
            <w:pPr>
              <w:rPr>
                <w:b/>
                <w:bCs/>
                <w:lang w:eastAsia="fr-CA"/>
              </w:rPr>
            </w:pPr>
            <w:r w:rsidRPr="00414257">
              <w:rPr>
                <w:b/>
                <w:bCs/>
                <w:lang w:eastAsia="fr-CA"/>
              </w:rPr>
              <w:t>Adoption</w:t>
            </w:r>
          </w:p>
        </w:tc>
        <w:tc>
          <w:tcPr>
            <w:tcW w:w="1690" w:type="dxa"/>
            <w:tcBorders>
              <w:top w:val="nil"/>
              <w:left w:val="nil"/>
              <w:bottom w:val="single" w:sz="4" w:space="0" w:color="auto"/>
              <w:right w:val="nil"/>
            </w:tcBorders>
            <w:shd w:val="clear" w:color="000000" w:fill="CCFFFF"/>
            <w:noWrap/>
            <w:vAlign w:val="bottom"/>
            <w:hideMark/>
          </w:tcPr>
          <w:p w14:paraId="4E923057" w14:textId="77777777" w:rsidR="00BE3686" w:rsidRPr="00414257" w:rsidRDefault="00BE3686" w:rsidP="00D5584D">
            <w:pPr>
              <w:rPr>
                <w:b/>
                <w:bCs/>
                <w:lang w:eastAsia="fr-CA"/>
              </w:rPr>
            </w:pPr>
            <w:r w:rsidRPr="00414257">
              <w:rPr>
                <w:b/>
                <w:bCs/>
                <w:lang w:eastAsia="fr-CA"/>
              </w:rPr>
              <w:t>Type</w:t>
            </w:r>
          </w:p>
        </w:tc>
        <w:tc>
          <w:tcPr>
            <w:tcW w:w="1452" w:type="dxa"/>
            <w:tcBorders>
              <w:top w:val="nil"/>
              <w:left w:val="nil"/>
              <w:bottom w:val="single" w:sz="4" w:space="0" w:color="auto"/>
              <w:right w:val="nil"/>
            </w:tcBorders>
            <w:shd w:val="clear" w:color="000000" w:fill="CCFFFF"/>
            <w:noWrap/>
            <w:vAlign w:val="bottom"/>
            <w:hideMark/>
          </w:tcPr>
          <w:p w14:paraId="595561FB" w14:textId="77777777" w:rsidR="00BE3686" w:rsidRPr="00414257" w:rsidRDefault="00BE3686" w:rsidP="00D5584D">
            <w:pPr>
              <w:jc w:val="center"/>
              <w:rPr>
                <w:b/>
                <w:bCs/>
                <w:lang w:eastAsia="fr-CA"/>
              </w:rPr>
            </w:pPr>
            <w:r w:rsidRPr="00414257">
              <w:rPr>
                <w:b/>
                <w:bCs/>
                <w:lang w:eastAsia="fr-CA"/>
              </w:rPr>
              <w:t xml:space="preserve">No du </w:t>
            </w:r>
            <w:proofErr w:type="spellStart"/>
            <w:r w:rsidRPr="00414257">
              <w:rPr>
                <w:b/>
                <w:bCs/>
                <w:lang w:eastAsia="fr-CA"/>
              </w:rPr>
              <w:t>règl</w:t>
            </w:r>
            <w:proofErr w:type="spellEnd"/>
            <w:r w:rsidRPr="00414257">
              <w:rPr>
                <w:b/>
                <w:bCs/>
                <w:lang w:eastAsia="fr-CA"/>
              </w:rPr>
              <w:t>.</w:t>
            </w:r>
          </w:p>
        </w:tc>
        <w:tc>
          <w:tcPr>
            <w:tcW w:w="1394" w:type="dxa"/>
            <w:tcBorders>
              <w:top w:val="nil"/>
              <w:left w:val="nil"/>
              <w:bottom w:val="single" w:sz="4" w:space="0" w:color="auto"/>
              <w:right w:val="single" w:sz="4" w:space="0" w:color="auto"/>
            </w:tcBorders>
            <w:shd w:val="clear" w:color="000000" w:fill="CCFFFF"/>
            <w:vAlign w:val="bottom"/>
            <w:hideMark/>
          </w:tcPr>
          <w:p w14:paraId="3B9CB4FF" w14:textId="77777777" w:rsidR="00BE3686" w:rsidRPr="00414257" w:rsidRDefault="00BE3686" w:rsidP="00D5584D">
            <w:pPr>
              <w:jc w:val="center"/>
              <w:rPr>
                <w:b/>
                <w:bCs/>
                <w:lang w:eastAsia="fr-CA"/>
              </w:rPr>
            </w:pPr>
            <w:r w:rsidRPr="00414257">
              <w:rPr>
                <w:b/>
                <w:bCs/>
                <w:lang w:eastAsia="fr-CA"/>
              </w:rPr>
              <w:t>No du certificat</w:t>
            </w:r>
          </w:p>
        </w:tc>
      </w:tr>
      <w:tr w:rsidR="00BE3686" w:rsidRPr="00414257" w14:paraId="622493E6" w14:textId="77777777" w:rsidTr="00D5584D">
        <w:trPr>
          <w:trHeight w:val="26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B429" w14:textId="77777777" w:rsidR="00BE3686" w:rsidRPr="00414257" w:rsidRDefault="00BE3686" w:rsidP="00D5584D">
            <w:pPr>
              <w:rPr>
                <w:lang w:eastAsia="fr-CA"/>
              </w:rPr>
            </w:pPr>
            <w:r w:rsidRPr="00414257">
              <w:rPr>
                <w:lang w:eastAsia="fr-CA"/>
              </w:rPr>
              <w:t>Sainte-Croix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3825B" w14:textId="77777777" w:rsidR="00BE3686" w:rsidRPr="00414257" w:rsidRDefault="00BE3686" w:rsidP="00D5584D">
            <w:pPr>
              <w:rPr>
                <w:lang w:eastAsia="fr-CA"/>
              </w:rPr>
            </w:pPr>
            <w:r w:rsidRPr="00414257">
              <w:rPr>
                <w:lang w:eastAsia="fr-CA"/>
              </w:rPr>
              <w:t>07-03-2022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CA165" w14:textId="77777777" w:rsidR="00BE3686" w:rsidRPr="00414257" w:rsidRDefault="00BE3686" w:rsidP="00D5584D">
            <w:pPr>
              <w:rPr>
                <w:lang w:eastAsia="fr-CA"/>
              </w:rPr>
            </w:pPr>
            <w:r w:rsidRPr="00414257">
              <w:rPr>
                <w:lang w:eastAsia="fr-CA"/>
              </w:rPr>
              <w:t>Zonage</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86C58" w14:textId="77777777" w:rsidR="00BE3686" w:rsidRPr="00414257" w:rsidRDefault="00BE3686" w:rsidP="00D5584D">
            <w:pPr>
              <w:ind w:firstLineChars="100" w:firstLine="200"/>
              <w:jc w:val="right"/>
              <w:rPr>
                <w:lang w:eastAsia="fr-CA"/>
              </w:rPr>
            </w:pPr>
            <w:r w:rsidRPr="00414257">
              <w:rPr>
                <w:lang w:eastAsia="fr-CA"/>
              </w:rPr>
              <w:t>665-2022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13ED6" w14:textId="77777777" w:rsidR="00BE3686" w:rsidRPr="00414257" w:rsidRDefault="00BE3686" w:rsidP="00D5584D">
            <w:pPr>
              <w:jc w:val="center"/>
              <w:rPr>
                <w:lang w:eastAsia="fr-CA"/>
              </w:rPr>
            </w:pPr>
            <w:r w:rsidRPr="00414257">
              <w:rPr>
                <w:lang w:eastAsia="fr-CA"/>
              </w:rPr>
              <w:t>2022-16</w:t>
            </w:r>
          </w:p>
        </w:tc>
      </w:tr>
      <w:tr w:rsidR="00BE3686" w:rsidRPr="00414257" w14:paraId="4F33F689" w14:textId="77777777" w:rsidTr="00D5584D">
        <w:trPr>
          <w:trHeight w:val="26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AB792" w14:textId="77777777" w:rsidR="00BE3686" w:rsidRPr="00414257" w:rsidRDefault="00BE3686" w:rsidP="00D5584D">
            <w:pPr>
              <w:rPr>
                <w:lang w:eastAsia="fr-CA"/>
              </w:rPr>
            </w:pPr>
            <w:r w:rsidRPr="00414257">
              <w:rPr>
                <w:lang w:eastAsia="fr-CA"/>
              </w:rPr>
              <w:t>Sainte-Croix</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2DC9" w14:textId="77777777" w:rsidR="00BE3686" w:rsidRPr="00414257" w:rsidRDefault="00BE3686" w:rsidP="00D5584D">
            <w:pPr>
              <w:rPr>
                <w:lang w:eastAsia="fr-CA"/>
              </w:rPr>
            </w:pPr>
            <w:r w:rsidRPr="00414257">
              <w:rPr>
                <w:lang w:eastAsia="fr-CA"/>
              </w:rPr>
              <w:t>07-03-2022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65861" w14:textId="77777777" w:rsidR="00BE3686" w:rsidRPr="00414257" w:rsidRDefault="00BE3686" w:rsidP="00D5584D">
            <w:pPr>
              <w:rPr>
                <w:lang w:eastAsia="fr-CA"/>
              </w:rPr>
            </w:pPr>
            <w:r w:rsidRPr="00414257">
              <w:rPr>
                <w:lang w:eastAsia="fr-CA"/>
              </w:rPr>
              <w:t>Lotissement</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94B58" w14:textId="77777777" w:rsidR="00BE3686" w:rsidRPr="00414257" w:rsidRDefault="00BE3686" w:rsidP="00D5584D">
            <w:pPr>
              <w:ind w:firstLineChars="100" w:firstLine="200"/>
              <w:jc w:val="right"/>
              <w:rPr>
                <w:lang w:eastAsia="fr-CA"/>
              </w:rPr>
            </w:pPr>
            <w:r w:rsidRPr="00414257">
              <w:rPr>
                <w:lang w:eastAsia="fr-CA"/>
              </w:rPr>
              <w:t>667-2022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C3B19" w14:textId="77777777" w:rsidR="00BE3686" w:rsidRPr="00414257" w:rsidRDefault="00BE3686" w:rsidP="00D5584D">
            <w:pPr>
              <w:jc w:val="center"/>
              <w:rPr>
                <w:lang w:eastAsia="fr-CA"/>
              </w:rPr>
            </w:pPr>
            <w:r w:rsidRPr="00414257">
              <w:rPr>
                <w:lang w:eastAsia="fr-CA"/>
              </w:rPr>
              <w:t>2022-17</w:t>
            </w:r>
          </w:p>
        </w:tc>
      </w:tr>
      <w:tr w:rsidR="00BE3686" w:rsidRPr="00414257" w14:paraId="51256A75" w14:textId="77777777" w:rsidTr="00D5584D">
        <w:trPr>
          <w:trHeight w:val="26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5D86A" w14:textId="77777777" w:rsidR="00BE3686" w:rsidRPr="00414257" w:rsidRDefault="00BE3686" w:rsidP="00D5584D">
            <w:pPr>
              <w:rPr>
                <w:lang w:eastAsia="fr-CA"/>
              </w:rPr>
            </w:pPr>
            <w:r w:rsidRPr="00414257">
              <w:rPr>
                <w:lang w:eastAsia="fr-CA"/>
              </w:rPr>
              <w:t>Saint-Apollinaire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C0A8A" w14:textId="77777777" w:rsidR="00BE3686" w:rsidRPr="00414257" w:rsidRDefault="00BE3686" w:rsidP="00D5584D">
            <w:pPr>
              <w:rPr>
                <w:lang w:eastAsia="fr-CA"/>
              </w:rPr>
            </w:pPr>
            <w:r w:rsidRPr="00414257">
              <w:rPr>
                <w:lang w:eastAsia="fr-CA"/>
              </w:rPr>
              <w:t>07-03-2022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142B" w14:textId="77777777" w:rsidR="00BE3686" w:rsidRPr="00414257" w:rsidRDefault="00BE3686" w:rsidP="00D5584D">
            <w:pPr>
              <w:rPr>
                <w:lang w:eastAsia="fr-CA"/>
              </w:rPr>
            </w:pPr>
            <w:r w:rsidRPr="00414257">
              <w:rPr>
                <w:lang w:eastAsia="fr-CA"/>
              </w:rPr>
              <w:t>Zonage</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B8CC3" w14:textId="77777777" w:rsidR="00BE3686" w:rsidRPr="00414257" w:rsidRDefault="00BE3686" w:rsidP="00D5584D">
            <w:pPr>
              <w:ind w:firstLineChars="100" w:firstLine="200"/>
              <w:jc w:val="right"/>
              <w:rPr>
                <w:lang w:eastAsia="fr-CA"/>
              </w:rPr>
            </w:pPr>
            <w:r w:rsidRPr="00414257">
              <w:rPr>
                <w:lang w:eastAsia="fr-CA"/>
              </w:rPr>
              <w:t>920-2022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3F833" w14:textId="77777777" w:rsidR="00BE3686" w:rsidRPr="00414257" w:rsidRDefault="00BE3686" w:rsidP="00D5584D">
            <w:pPr>
              <w:jc w:val="center"/>
              <w:rPr>
                <w:lang w:eastAsia="fr-CA"/>
              </w:rPr>
            </w:pPr>
            <w:r w:rsidRPr="00414257">
              <w:rPr>
                <w:lang w:eastAsia="fr-CA"/>
              </w:rPr>
              <w:t>2022-18</w:t>
            </w:r>
          </w:p>
        </w:tc>
      </w:tr>
      <w:tr w:rsidR="00BE3686" w:rsidRPr="00414257" w14:paraId="6C013CE9" w14:textId="77777777" w:rsidTr="00D5584D">
        <w:trPr>
          <w:trHeight w:val="264"/>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1F19B" w14:textId="77777777" w:rsidR="00BE3686" w:rsidRPr="00414257" w:rsidRDefault="00BE3686" w:rsidP="00D5584D">
            <w:pPr>
              <w:rPr>
                <w:lang w:eastAsia="fr-CA"/>
              </w:rPr>
            </w:pPr>
            <w:r w:rsidRPr="00414257">
              <w:rPr>
                <w:lang w:eastAsia="fr-CA"/>
              </w:rPr>
              <w:t>Saint-Apollinaire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E9EBF" w14:textId="77777777" w:rsidR="00BE3686" w:rsidRPr="00414257" w:rsidRDefault="00BE3686" w:rsidP="00D5584D">
            <w:pPr>
              <w:rPr>
                <w:lang w:eastAsia="fr-CA"/>
              </w:rPr>
            </w:pPr>
            <w:r>
              <w:rPr>
                <w:lang w:eastAsia="fr-CA"/>
              </w:rPr>
              <w:t>07-03-2022</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D049E" w14:textId="77777777" w:rsidR="00BE3686" w:rsidRPr="00414257" w:rsidRDefault="00BE3686" w:rsidP="00D5584D">
            <w:pPr>
              <w:rPr>
                <w:lang w:eastAsia="fr-CA"/>
              </w:rPr>
            </w:pPr>
            <w:r w:rsidRPr="00414257">
              <w:rPr>
                <w:lang w:eastAsia="fr-CA"/>
              </w:rPr>
              <w:t>Zonage</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6E536" w14:textId="77777777" w:rsidR="00BE3686" w:rsidRPr="00414257" w:rsidRDefault="00BE3686" w:rsidP="00D5584D">
            <w:pPr>
              <w:ind w:firstLineChars="100" w:firstLine="200"/>
              <w:jc w:val="right"/>
              <w:rPr>
                <w:lang w:eastAsia="fr-CA"/>
              </w:rPr>
            </w:pPr>
            <w:r w:rsidRPr="00414257">
              <w:rPr>
                <w:lang w:eastAsia="fr-CA"/>
              </w:rPr>
              <w:t>922-2022</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40ADA" w14:textId="77777777" w:rsidR="00BE3686" w:rsidRPr="00414257" w:rsidRDefault="00BE3686" w:rsidP="00D5584D">
            <w:pPr>
              <w:jc w:val="center"/>
              <w:rPr>
                <w:lang w:eastAsia="fr-CA"/>
              </w:rPr>
            </w:pPr>
            <w:r>
              <w:rPr>
                <w:lang w:eastAsia="fr-CA"/>
              </w:rPr>
              <w:t>2022-19</w:t>
            </w:r>
          </w:p>
        </w:tc>
      </w:tr>
      <w:tr w:rsidR="00BE3686" w:rsidRPr="00414257" w14:paraId="4E066F81" w14:textId="77777777" w:rsidTr="00D5584D">
        <w:trPr>
          <w:trHeight w:val="264"/>
        </w:trPr>
        <w:tc>
          <w:tcPr>
            <w:tcW w:w="2689" w:type="dxa"/>
            <w:tcBorders>
              <w:top w:val="single" w:sz="4" w:space="0" w:color="auto"/>
              <w:left w:val="single" w:sz="4" w:space="0" w:color="auto"/>
              <w:bottom w:val="single" w:sz="4" w:space="0" w:color="auto"/>
              <w:right w:val="nil"/>
            </w:tcBorders>
            <w:shd w:val="clear" w:color="000000" w:fill="CCFFFF"/>
            <w:noWrap/>
            <w:vAlign w:val="bottom"/>
            <w:hideMark/>
          </w:tcPr>
          <w:p w14:paraId="068AB042" w14:textId="77777777" w:rsidR="00BE3686" w:rsidRPr="00414257" w:rsidRDefault="00BE3686" w:rsidP="00D5584D">
            <w:pPr>
              <w:rPr>
                <w:lang w:eastAsia="fr-CA"/>
              </w:rPr>
            </w:pPr>
            <w:r w:rsidRPr="00414257">
              <w:rPr>
                <w:lang w:eastAsia="fr-CA"/>
              </w:rPr>
              <w:t> </w:t>
            </w:r>
          </w:p>
        </w:tc>
        <w:tc>
          <w:tcPr>
            <w:tcW w:w="1275" w:type="dxa"/>
            <w:tcBorders>
              <w:top w:val="single" w:sz="4" w:space="0" w:color="auto"/>
              <w:left w:val="nil"/>
              <w:bottom w:val="single" w:sz="4" w:space="0" w:color="auto"/>
              <w:right w:val="nil"/>
            </w:tcBorders>
            <w:shd w:val="clear" w:color="000000" w:fill="CCFFFF"/>
            <w:noWrap/>
            <w:vAlign w:val="bottom"/>
            <w:hideMark/>
          </w:tcPr>
          <w:p w14:paraId="11987FF6" w14:textId="77777777" w:rsidR="00BE3686" w:rsidRPr="00414257" w:rsidRDefault="00BE3686" w:rsidP="00D5584D">
            <w:pPr>
              <w:rPr>
                <w:lang w:eastAsia="fr-CA"/>
              </w:rPr>
            </w:pPr>
            <w:r w:rsidRPr="00414257">
              <w:rPr>
                <w:lang w:eastAsia="fr-CA"/>
              </w:rPr>
              <w:t> </w:t>
            </w:r>
          </w:p>
        </w:tc>
        <w:tc>
          <w:tcPr>
            <w:tcW w:w="1690" w:type="dxa"/>
            <w:tcBorders>
              <w:top w:val="single" w:sz="4" w:space="0" w:color="auto"/>
              <w:left w:val="nil"/>
              <w:bottom w:val="single" w:sz="4" w:space="0" w:color="auto"/>
              <w:right w:val="nil"/>
            </w:tcBorders>
            <w:shd w:val="clear" w:color="000000" w:fill="CCFFFF"/>
            <w:noWrap/>
            <w:vAlign w:val="bottom"/>
            <w:hideMark/>
          </w:tcPr>
          <w:p w14:paraId="2271CBBF" w14:textId="77777777" w:rsidR="00BE3686" w:rsidRPr="00414257" w:rsidRDefault="00BE3686" w:rsidP="00D5584D">
            <w:pPr>
              <w:jc w:val="center"/>
              <w:rPr>
                <w:lang w:eastAsia="fr-CA"/>
              </w:rPr>
            </w:pPr>
            <w:r w:rsidRPr="00414257">
              <w:rPr>
                <w:lang w:eastAsia="fr-CA"/>
              </w:rPr>
              <w:t> </w:t>
            </w:r>
          </w:p>
        </w:tc>
        <w:tc>
          <w:tcPr>
            <w:tcW w:w="1452" w:type="dxa"/>
            <w:tcBorders>
              <w:top w:val="single" w:sz="4" w:space="0" w:color="auto"/>
              <w:left w:val="nil"/>
              <w:bottom w:val="single" w:sz="4" w:space="0" w:color="auto"/>
              <w:right w:val="nil"/>
            </w:tcBorders>
            <w:shd w:val="clear" w:color="000000" w:fill="CCFFFF"/>
            <w:noWrap/>
            <w:vAlign w:val="bottom"/>
            <w:hideMark/>
          </w:tcPr>
          <w:p w14:paraId="02A22DE4" w14:textId="77777777" w:rsidR="00BE3686" w:rsidRPr="00414257" w:rsidRDefault="00BE3686" w:rsidP="00D5584D">
            <w:pPr>
              <w:jc w:val="center"/>
              <w:rPr>
                <w:lang w:eastAsia="fr-CA"/>
              </w:rPr>
            </w:pPr>
            <w:r w:rsidRPr="00414257">
              <w:rPr>
                <w:lang w:eastAsia="fr-CA"/>
              </w:rPr>
              <w:t> </w:t>
            </w:r>
          </w:p>
        </w:tc>
        <w:tc>
          <w:tcPr>
            <w:tcW w:w="1394" w:type="dxa"/>
            <w:tcBorders>
              <w:top w:val="single" w:sz="4" w:space="0" w:color="auto"/>
              <w:left w:val="nil"/>
              <w:bottom w:val="single" w:sz="4" w:space="0" w:color="auto"/>
              <w:right w:val="single" w:sz="4" w:space="0" w:color="auto"/>
            </w:tcBorders>
            <w:shd w:val="clear" w:color="000000" w:fill="CCFFFF"/>
            <w:noWrap/>
            <w:vAlign w:val="bottom"/>
            <w:hideMark/>
          </w:tcPr>
          <w:p w14:paraId="22C72C97" w14:textId="77777777" w:rsidR="00BE3686" w:rsidRPr="00414257" w:rsidRDefault="00BE3686" w:rsidP="00D5584D">
            <w:pPr>
              <w:jc w:val="center"/>
              <w:rPr>
                <w:lang w:eastAsia="fr-CA"/>
              </w:rPr>
            </w:pPr>
            <w:r w:rsidRPr="00414257">
              <w:rPr>
                <w:lang w:eastAsia="fr-CA"/>
              </w:rPr>
              <w:t> </w:t>
            </w:r>
          </w:p>
        </w:tc>
      </w:tr>
    </w:tbl>
    <w:p w14:paraId="67F07FC1" w14:textId="77777777" w:rsidR="005E603E" w:rsidRDefault="005E603E" w:rsidP="0051165F">
      <w:pPr>
        <w:jc w:val="both"/>
      </w:pPr>
    </w:p>
    <w:p w14:paraId="1061EB6E" w14:textId="77777777" w:rsidR="005E603E" w:rsidRPr="00C41F73" w:rsidRDefault="005E603E" w:rsidP="005E603E">
      <w:pPr>
        <w:pStyle w:val="Titrersolution"/>
        <w:tabs>
          <w:tab w:val="clear" w:pos="2880"/>
          <w:tab w:val="left" w:pos="567"/>
        </w:tabs>
        <w:spacing w:line="240" w:lineRule="atLeast"/>
        <w:ind w:left="0" w:hanging="1985"/>
        <w:rPr>
          <w:rFonts w:ascii="Times New Roman" w:hAnsi="Times New Roman"/>
          <w:b w:val="0"/>
          <w:bCs/>
        </w:rPr>
      </w:pPr>
    </w:p>
    <w:p w14:paraId="1791860C" w14:textId="77777777" w:rsidR="005E603E" w:rsidRPr="00C41F73" w:rsidRDefault="00127AFF" w:rsidP="00C41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0"/>
        <w:jc w:val="both"/>
        <w:rPr>
          <w:b/>
          <w:bCs/>
          <w:lang w:eastAsia="fr-CA"/>
        </w:rPr>
      </w:pPr>
      <w:r w:rsidRPr="00C41F73">
        <w:rPr>
          <w:b/>
          <w:lang w:eastAsia="fr-CA"/>
        </w:rPr>
        <w:lastRenderedPageBreak/>
        <w:t>125</w:t>
      </w:r>
      <w:r w:rsidR="005E603E" w:rsidRPr="00C41F73">
        <w:rPr>
          <w:b/>
          <w:lang w:eastAsia="fr-CA"/>
        </w:rPr>
        <w:t>-04-2022</w:t>
      </w:r>
      <w:r w:rsidR="005E603E" w:rsidRPr="00C41F73">
        <w:rPr>
          <w:b/>
          <w:lang w:eastAsia="fr-CA"/>
        </w:rPr>
        <w:tab/>
      </w:r>
      <w:r w:rsidR="005E603E" w:rsidRPr="00C41F73">
        <w:rPr>
          <w:b/>
          <w:bCs/>
          <w:lang w:eastAsia="fr-CA"/>
        </w:rPr>
        <w:t>ADOPTION DU DOCUMENT SUR LA NATURE DES MODIFICATIONS EFFECTUÉES PAR</w:t>
      </w:r>
      <w:r w:rsidR="00C41F73" w:rsidRPr="00C41F73">
        <w:rPr>
          <w:b/>
          <w:bCs/>
          <w:lang w:eastAsia="fr-CA"/>
        </w:rPr>
        <w:t xml:space="preserve"> </w:t>
      </w:r>
      <w:r w:rsidR="005E603E" w:rsidRPr="00C41F73">
        <w:rPr>
          <w:b/>
          <w:bCs/>
          <w:lang w:eastAsia="fr-CA"/>
        </w:rPr>
        <w:t>LE RÈGLEMENT 322-2021 MODIFIANT LE SADR</w:t>
      </w:r>
    </w:p>
    <w:p w14:paraId="44D03ED8" w14:textId="77777777" w:rsidR="005E603E" w:rsidRDefault="005E603E" w:rsidP="00C41F73">
      <w:pPr>
        <w:autoSpaceDE w:val="0"/>
        <w:autoSpaceDN w:val="0"/>
        <w:adjustRightInd w:val="0"/>
        <w:jc w:val="both"/>
        <w:rPr>
          <w:rFonts w:ascii="TimesNewRoman,Bold" w:hAnsi="TimesNewRoman,Bold" w:cs="TimesNewRoman,Bold"/>
          <w:b/>
          <w:bCs/>
          <w:lang w:eastAsia="fr-CA"/>
        </w:rPr>
      </w:pPr>
    </w:p>
    <w:p w14:paraId="0407BF10"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que la MRC de Lotbinière a adopté son SADR en février 2005 (règlement 172-2005) et qu’il est</w:t>
      </w:r>
      <w:r w:rsidR="00C41F73">
        <w:rPr>
          <w:rFonts w:ascii="TimesNewRoman" w:hAnsi="TimesNewRoman" w:cs="TimesNewRoman"/>
          <w:lang w:eastAsia="fr-CA"/>
        </w:rPr>
        <w:t xml:space="preserve"> </w:t>
      </w:r>
      <w:r>
        <w:rPr>
          <w:rFonts w:ascii="TimesNewRoman" w:hAnsi="TimesNewRoman" w:cs="TimesNewRoman"/>
          <w:lang w:eastAsia="fr-CA"/>
        </w:rPr>
        <w:t>entré en vigueur le 22</w:t>
      </w:r>
      <w:r w:rsidR="00BE713F">
        <w:rPr>
          <w:rFonts w:ascii="TimesNewRoman" w:hAnsi="TimesNewRoman" w:cs="TimesNewRoman"/>
          <w:lang w:eastAsia="fr-CA"/>
        </w:rPr>
        <w:t> </w:t>
      </w:r>
      <w:r>
        <w:rPr>
          <w:rFonts w:ascii="TimesNewRoman" w:hAnsi="TimesNewRoman" w:cs="TimesNewRoman"/>
          <w:lang w:eastAsia="fr-CA"/>
        </w:rPr>
        <w:t>juin 2005</w:t>
      </w:r>
      <w:r w:rsidR="00BE713F">
        <w:rPr>
          <w:rFonts w:ascii="TimesNewRoman" w:hAnsi="TimesNewRoman" w:cs="TimesNewRoman"/>
          <w:lang w:eastAsia="fr-CA"/>
        </w:rPr>
        <w:t> </w:t>
      </w:r>
      <w:r>
        <w:rPr>
          <w:rFonts w:ascii="TimesNewRoman" w:hAnsi="TimesNewRoman" w:cs="TimesNewRoman"/>
          <w:lang w:eastAsia="fr-CA"/>
        </w:rPr>
        <w:t>;</w:t>
      </w:r>
    </w:p>
    <w:p w14:paraId="38396D14" w14:textId="77777777" w:rsidR="005E603E" w:rsidRDefault="005E603E" w:rsidP="00C41F73">
      <w:pPr>
        <w:autoSpaceDE w:val="0"/>
        <w:autoSpaceDN w:val="0"/>
        <w:adjustRightInd w:val="0"/>
        <w:jc w:val="both"/>
        <w:rPr>
          <w:rFonts w:ascii="TimesNewRoman" w:hAnsi="TimesNewRoman" w:cs="TimesNewRoman"/>
          <w:lang w:eastAsia="fr-CA"/>
        </w:rPr>
      </w:pPr>
    </w:p>
    <w:p w14:paraId="0E1A6ED0"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qu’elle a adopté le 12</w:t>
      </w:r>
      <w:r w:rsidR="00BE713F">
        <w:rPr>
          <w:rFonts w:ascii="TimesNewRoman" w:hAnsi="TimesNewRoman" w:cs="TimesNewRoman"/>
          <w:lang w:eastAsia="fr-CA"/>
        </w:rPr>
        <w:t> </w:t>
      </w:r>
      <w:r>
        <w:rPr>
          <w:rFonts w:ascii="TimesNewRoman" w:hAnsi="TimesNewRoman" w:cs="TimesNewRoman"/>
          <w:lang w:eastAsia="fr-CA"/>
        </w:rPr>
        <w:t>janvier 2022 le règlement numéro 322-2021 modifiant le SADR, afin de modifier des zones de réserve et des zones d’aménagement prioritaires (ZAP) à Saint-</w:t>
      </w:r>
      <w:proofErr w:type="spellStart"/>
      <w:r>
        <w:rPr>
          <w:rFonts w:ascii="TimesNewRoman" w:hAnsi="TimesNewRoman" w:cs="TimesNewRoman"/>
          <w:lang w:eastAsia="fr-CA"/>
        </w:rPr>
        <w:t>Agapit</w:t>
      </w:r>
      <w:proofErr w:type="spellEnd"/>
      <w:r w:rsidR="00BE713F">
        <w:rPr>
          <w:rFonts w:ascii="TimesNewRoman" w:hAnsi="TimesNewRoman" w:cs="TimesNewRoman"/>
          <w:lang w:eastAsia="fr-CA"/>
        </w:rPr>
        <w:t> </w:t>
      </w:r>
      <w:r>
        <w:rPr>
          <w:rFonts w:ascii="TimesNewRoman" w:hAnsi="TimesNewRoman" w:cs="TimesNewRoman"/>
          <w:lang w:eastAsia="fr-CA"/>
        </w:rPr>
        <w:t>;</w:t>
      </w:r>
    </w:p>
    <w:p w14:paraId="2719CD2C" w14:textId="77777777" w:rsidR="005E603E" w:rsidRDefault="005E603E" w:rsidP="00C41F73">
      <w:pPr>
        <w:autoSpaceDE w:val="0"/>
        <w:autoSpaceDN w:val="0"/>
        <w:adjustRightInd w:val="0"/>
        <w:jc w:val="both"/>
        <w:rPr>
          <w:rFonts w:ascii="TimesNewRoman" w:hAnsi="TimesNewRoman" w:cs="TimesNewRoman"/>
          <w:lang w:eastAsia="fr-CA"/>
        </w:rPr>
      </w:pPr>
    </w:p>
    <w:p w14:paraId="23E0DFE3"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que ce règlement est entré en vigueur le 16</w:t>
      </w:r>
      <w:r w:rsidR="00BE713F">
        <w:rPr>
          <w:rFonts w:ascii="TimesNewRoman" w:hAnsi="TimesNewRoman" w:cs="TimesNewRoman"/>
          <w:lang w:eastAsia="fr-CA"/>
        </w:rPr>
        <w:t> </w:t>
      </w:r>
      <w:r>
        <w:rPr>
          <w:rFonts w:ascii="TimesNewRoman" w:hAnsi="TimesNewRoman" w:cs="TimesNewRoman"/>
          <w:lang w:eastAsia="fr-CA"/>
        </w:rPr>
        <w:t>mars 2022, suite à un avis favorable de la Ministre des Affaires municipales et de l’Habitation</w:t>
      </w:r>
      <w:r w:rsidR="00BE713F">
        <w:rPr>
          <w:rFonts w:ascii="TimesNewRoman" w:hAnsi="TimesNewRoman" w:cs="TimesNewRoman"/>
          <w:lang w:eastAsia="fr-CA"/>
        </w:rPr>
        <w:t> </w:t>
      </w:r>
      <w:r>
        <w:rPr>
          <w:rFonts w:ascii="TimesNewRoman" w:hAnsi="TimesNewRoman" w:cs="TimesNewRoman"/>
          <w:lang w:eastAsia="fr-CA"/>
        </w:rPr>
        <w:t>;</w:t>
      </w:r>
    </w:p>
    <w:p w14:paraId="04F9C536" w14:textId="77777777" w:rsidR="005E603E" w:rsidRDefault="005E603E" w:rsidP="00C41F73">
      <w:pPr>
        <w:autoSpaceDE w:val="0"/>
        <w:autoSpaceDN w:val="0"/>
        <w:adjustRightInd w:val="0"/>
        <w:jc w:val="both"/>
        <w:rPr>
          <w:rFonts w:ascii="TimesNewRoman" w:hAnsi="TimesNewRoman" w:cs="TimesNewRoman"/>
          <w:lang w:eastAsia="fr-CA"/>
        </w:rPr>
      </w:pPr>
    </w:p>
    <w:p w14:paraId="7D0F4F80"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que suite à cette entrée en vigueur, la MRC est tenue d’adopter un document indiquant la nature des modifications qu’une municipalité doit apporter à ses règlements d’urbanisme, pour tenir compte de la modification au SADR</w:t>
      </w:r>
      <w:r w:rsidR="00BE713F">
        <w:rPr>
          <w:rFonts w:ascii="TimesNewRoman" w:hAnsi="TimesNewRoman" w:cs="TimesNewRoman"/>
          <w:lang w:eastAsia="fr-CA"/>
        </w:rPr>
        <w:t> </w:t>
      </w:r>
      <w:r>
        <w:rPr>
          <w:rFonts w:ascii="TimesNewRoman" w:hAnsi="TimesNewRoman" w:cs="TimesNewRoman"/>
          <w:lang w:eastAsia="fr-CA"/>
        </w:rPr>
        <w:t>;</w:t>
      </w:r>
    </w:p>
    <w:p w14:paraId="4F69EC1E" w14:textId="77777777" w:rsidR="005E603E" w:rsidRDefault="005E603E" w:rsidP="00C41F73">
      <w:pPr>
        <w:autoSpaceDE w:val="0"/>
        <w:autoSpaceDN w:val="0"/>
        <w:adjustRightInd w:val="0"/>
        <w:jc w:val="both"/>
        <w:rPr>
          <w:rFonts w:ascii="TimesNewRoman" w:hAnsi="TimesNewRoman" w:cs="TimesNewRoman"/>
          <w:lang w:eastAsia="fr-CA"/>
        </w:rPr>
      </w:pPr>
    </w:p>
    <w:p w14:paraId="2D94163D"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Il est proposé par Madame Nancy Lehoux, appuyé par Monsieur Samuel Boudreault et résolu d</w:t>
      </w:r>
      <w:r w:rsidR="00BE713F">
        <w:rPr>
          <w:rFonts w:ascii="TimesNewRoman" w:hAnsi="TimesNewRoman" w:cs="TimesNewRoman"/>
          <w:lang w:eastAsia="fr-CA"/>
        </w:rPr>
        <w:t>’</w:t>
      </w:r>
      <w:r>
        <w:rPr>
          <w:rFonts w:ascii="TimesNewRoman" w:hAnsi="TimesNewRoman" w:cs="TimesNewRoman"/>
          <w:lang w:eastAsia="fr-CA"/>
        </w:rPr>
        <w:t>adopter le document sur la nature des modifications que la municipalité de Saint-</w:t>
      </w:r>
      <w:proofErr w:type="spellStart"/>
      <w:r>
        <w:rPr>
          <w:rFonts w:ascii="TimesNewRoman" w:hAnsi="TimesNewRoman" w:cs="TimesNewRoman"/>
          <w:lang w:eastAsia="fr-CA"/>
        </w:rPr>
        <w:t>Agapit</w:t>
      </w:r>
      <w:proofErr w:type="spellEnd"/>
      <w:r>
        <w:rPr>
          <w:rFonts w:ascii="TimesNewRoman" w:hAnsi="TimesNewRoman" w:cs="TimesNewRoman"/>
          <w:lang w:eastAsia="fr-CA"/>
        </w:rPr>
        <w:t>, seule concernée, devra apporter à ses règlements d’urbanisme pour se conformer au règlement 322-2021.</w:t>
      </w:r>
    </w:p>
    <w:p w14:paraId="2525E5BF" w14:textId="77777777" w:rsidR="005E603E" w:rsidRDefault="005E603E" w:rsidP="00C41F73">
      <w:pPr>
        <w:jc w:val="both"/>
      </w:pPr>
    </w:p>
    <w:p w14:paraId="39EBA415" w14:textId="77777777" w:rsidR="005E603E" w:rsidRDefault="005E603E" w:rsidP="005E603E">
      <w:pPr>
        <w:autoSpaceDE w:val="0"/>
        <w:autoSpaceDN w:val="0"/>
        <w:adjustRightInd w:val="0"/>
        <w:rPr>
          <w:rFonts w:ascii="TimesNewRoman" w:hAnsi="TimesNewRoman" w:cs="TimesNewRoman"/>
          <w:lang w:eastAsia="fr-CA"/>
        </w:rPr>
      </w:pPr>
    </w:p>
    <w:p w14:paraId="20028F59" w14:textId="77777777" w:rsidR="005E603E" w:rsidRDefault="00127AFF" w:rsidP="005E603E">
      <w:pPr>
        <w:pStyle w:val="Titrersolution"/>
        <w:tabs>
          <w:tab w:val="clear" w:pos="0"/>
          <w:tab w:val="clear" w:pos="450"/>
        </w:tabs>
        <w:spacing w:line="240" w:lineRule="atLeast"/>
        <w:ind w:left="0" w:hanging="1800"/>
        <w:rPr>
          <w:rFonts w:ascii="TimesNewRoman,Bold" w:hAnsi="TimesNewRoman,Bold" w:cs="TimesNewRoman,Bold"/>
          <w:b w:val="0"/>
          <w:lang w:eastAsia="fr-CA"/>
        </w:rPr>
      </w:pPr>
      <w:r>
        <w:rPr>
          <w:rFonts w:ascii="Times New Roman" w:hAnsi="Times New Roman"/>
        </w:rPr>
        <w:t>126</w:t>
      </w:r>
      <w:r w:rsidR="005E603E">
        <w:rPr>
          <w:rFonts w:ascii="Times New Roman" w:hAnsi="Times New Roman"/>
        </w:rPr>
        <w:t>-04-2022</w:t>
      </w:r>
      <w:r w:rsidR="005E603E">
        <w:rPr>
          <w:rFonts w:ascii="Times New Roman" w:hAnsi="Times New Roman"/>
        </w:rPr>
        <w:tab/>
      </w:r>
      <w:r w:rsidR="005E603E" w:rsidRPr="00C41F73">
        <w:rPr>
          <w:rFonts w:ascii="Times New Roman" w:hAnsi="Times New Roman"/>
        </w:rPr>
        <w:t>MODALITÉS DE LA CONSULTATION PUBLIQUE SUR LES PROJETS DE RÈGLEMENT 323-2022 À 327-2022</w:t>
      </w:r>
    </w:p>
    <w:p w14:paraId="1D421B62" w14:textId="77777777" w:rsidR="005E603E" w:rsidRPr="00C41F73" w:rsidRDefault="005E603E" w:rsidP="00C41F73">
      <w:pPr>
        <w:autoSpaceDE w:val="0"/>
        <w:autoSpaceDN w:val="0"/>
        <w:adjustRightInd w:val="0"/>
        <w:jc w:val="both"/>
        <w:rPr>
          <w:lang w:eastAsia="fr-CA"/>
        </w:rPr>
      </w:pPr>
    </w:p>
    <w:p w14:paraId="0C212E1C"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les ado</w:t>
      </w:r>
      <w:r w:rsidR="00C41F73">
        <w:rPr>
          <w:rFonts w:ascii="TimesNewRoman" w:hAnsi="TimesNewRoman" w:cs="TimesNewRoman"/>
          <w:lang w:eastAsia="fr-CA"/>
        </w:rPr>
        <w:t>ptions, par le Conseil de la MRC</w:t>
      </w:r>
      <w:r>
        <w:rPr>
          <w:rFonts w:ascii="TimesNewRoman" w:hAnsi="TimesNewRoman" w:cs="TimesNewRoman"/>
          <w:lang w:eastAsia="fr-CA"/>
        </w:rPr>
        <w:t xml:space="preserve"> à son assemblée du 9</w:t>
      </w:r>
      <w:r w:rsidR="00BE713F">
        <w:rPr>
          <w:rFonts w:ascii="TimesNewRoman" w:hAnsi="TimesNewRoman" w:cs="TimesNewRoman"/>
          <w:lang w:eastAsia="fr-CA"/>
        </w:rPr>
        <w:t> </w:t>
      </w:r>
      <w:r>
        <w:rPr>
          <w:rFonts w:ascii="TimesNewRoman" w:hAnsi="TimesNewRoman" w:cs="TimesNewRoman"/>
          <w:lang w:eastAsia="fr-CA"/>
        </w:rPr>
        <w:t>février 2022, des projets de règlement 323-2022 à 327-2022 modifiant le schéma d</w:t>
      </w:r>
      <w:r w:rsidR="00BE713F">
        <w:rPr>
          <w:rFonts w:ascii="TimesNewRoman" w:hAnsi="TimesNewRoman" w:cs="TimesNewRoman"/>
          <w:lang w:eastAsia="fr-CA"/>
        </w:rPr>
        <w:t>’</w:t>
      </w:r>
      <w:r>
        <w:rPr>
          <w:rFonts w:ascii="TimesNewRoman" w:hAnsi="TimesNewRoman" w:cs="TimesNewRoman"/>
          <w:lang w:eastAsia="fr-CA"/>
        </w:rPr>
        <w:t>aménagement et de développement révisé (SADR) afin de</w:t>
      </w:r>
      <w:r w:rsidR="00BE713F">
        <w:rPr>
          <w:rFonts w:ascii="TimesNewRoman" w:hAnsi="TimesNewRoman" w:cs="TimesNewRoman"/>
          <w:lang w:eastAsia="fr-CA"/>
        </w:rPr>
        <w:t> </w:t>
      </w:r>
      <w:r>
        <w:rPr>
          <w:rFonts w:ascii="TimesNewRoman" w:hAnsi="TimesNewRoman" w:cs="TimesNewRoman"/>
          <w:lang w:eastAsia="fr-CA"/>
        </w:rPr>
        <w:t>:</w:t>
      </w:r>
    </w:p>
    <w:p w14:paraId="6FF2A1CA" w14:textId="77777777" w:rsidR="005E603E" w:rsidRDefault="005E603E" w:rsidP="00C41F73">
      <w:pPr>
        <w:autoSpaceDE w:val="0"/>
        <w:autoSpaceDN w:val="0"/>
        <w:adjustRightInd w:val="0"/>
        <w:jc w:val="both"/>
        <w:rPr>
          <w:rFonts w:ascii="TimesNewRoman" w:hAnsi="TimesNewRoman" w:cs="TimesNewRoman"/>
          <w:lang w:eastAsia="fr-CA"/>
        </w:rPr>
      </w:pPr>
    </w:p>
    <w:p w14:paraId="4A35B65F"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 modifier les limites du périmètre d’urbanisation (PU) et certaines zones d’aménagement prioritaire (ZAP) et zones de réserve (ZR) à Saint-Édouard-de</w:t>
      </w:r>
      <w:r w:rsidR="00C41F73">
        <w:rPr>
          <w:rFonts w:ascii="TimesNewRoman" w:hAnsi="TimesNewRoman" w:cs="TimesNewRoman"/>
          <w:lang w:eastAsia="fr-CA"/>
        </w:rPr>
        <w:t>-Lotbinière (323-2022)</w:t>
      </w:r>
      <w:r w:rsidR="00BE713F">
        <w:rPr>
          <w:rFonts w:ascii="TimesNewRoman" w:hAnsi="TimesNewRoman" w:cs="TimesNewRoman"/>
          <w:lang w:eastAsia="fr-CA"/>
        </w:rPr>
        <w:t> </w:t>
      </w:r>
      <w:r w:rsidR="00C41F73">
        <w:rPr>
          <w:rFonts w:ascii="TimesNewRoman" w:hAnsi="TimesNewRoman" w:cs="TimesNewRoman"/>
          <w:lang w:eastAsia="fr-CA"/>
        </w:rPr>
        <w:t>;</w:t>
      </w:r>
    </w:p>
    <w:p w14:paraId="09A23B3F" w14:textId="77777777" w:rsidR="005E603E" w:rsidRDefault="005E603E" w:rsidP="00C41F73">
      <w:pPr>
        <w:autoSpaceDE w:val="0"/>
        <w:autoSpaceDN w:val="0"/>
        <w:adjustRightInd w:val="0"/>
        <w:jc w:val="both"/>
        <w:rPr>
          <w:rFonts w:ascii="TimesNewRoman" w:hAnsi="TimesNewRoman" w:cs="TimesNewRoman"/>
          <w:lang w:eastAsia="fr-CA"/>
        </w:rPr>
      </w:pPr>
    </w:p>
    <w:p w14:paraId="2FC7A678"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 modifier les limites du PU et certaines ZAP à Saint-P</w:t>
      </w:r>
      <w:r w:rsidR="00C41F73">
        <w:rPr>
          <w:rFonts w:ascii="TimesNewRoman" w:hAnsi="TimesNewRoman" w:cs="TimesNewRoman"/>
          <w:lang w:eastAsia="fr-CA"/>
        </w:rPr>
        <w:t>atrice-de-Beaurivage (324-2022)</w:t>
      </w:r>
      <w:r w:rsidR="00BE713F">
        <w:rPr>
          <w:rFonts w:ascii="TimesNewRoman" w:hAnsi="TimesNewRoman" w:cs="TimesNewRoman"/>
          <w:lang w:eastAsia="fr-CA"/>
        </w:rPr>
        <w:t> </w:t>
      </w:r>
      <w:r w:rsidR="00C41F73">
        <w:rPr>
          <w:rFonts w:ascii="TimesNewRoman" w:hAnsi="TimesNewRoman" w:cs="TimesNewRoman"/>
          <w:lang w:eastAsia="fr-CA"/>
        </w:rPr>
        <w:t>;</w:t>
      </w:r>
    </w:p>
    <w:p w14:paraId="194A277B" w14:textId="77777777" w:rsidR="005E603E" w:rsidRDefault="005E603E" w:rsidP="00C41F73">
      <w:pPr>
        <w:autoSpaceDE w:val="0"/>
        <w:autoSpaceDN w:val="0"/>
        <w:adjustRightInd w:val="0"/>
        <w:jc w:val="both"/>
        <w:rPr>
          <w:rFonts w:ascii="TimesNewRoman" w:hAnsi="TimesNewRoman" w:cs="TimesNewRoman"/>
          <w:lang w:eastAsia="fr-CA"/>
        </w:rPr>
      </w:pPr>
    </w:p>
    <w:p w14:paraId="4CD96403"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 modifier certaines Z</w:t>
      </w:r>
      <w:r w:rsidR="00C41F73">
        <w:rPr>
          <w:rFonts w:ascii="TimesNewRoman" w:hAnsi="TimesNewRoman" w:cs="TimesNewRoman"/>
          <w:lang w:eastAsia="fr-CA"/>
        </w:rPr>
        <w:t>AP et ZR à Val-Alain (325-2022)</w:t>
      </w:r>
      <w:r w:rsidR="00BE713F">
        <w:rPr>
          <w:rFonts w:ascii="TimesNewRoman" w:hAnsi="TimesNewRoman" w:cs="TimesNewRoman"/>
          <w:lang w:eastAsia="fr-CA"/>
        </w:rPr>
        <w:t> </w:t>
      </w:r>
      <w:r w:rsidR="00C41F73">
        <w:rPr>
          <w:rFonts w:ascii="TimesNewRoman" w:hAnsi="TimesNewRoman" w:cs="TimesNewRoman"/>
          <w:lang w:eastAsia="fr-CA"/>
        </w:rPr>
        <w:t>;</w:t>
      </w:r>
    </w:p>
    <w:p w14:paraId="4ADEA81F" w14:textId="77777777" w:rsidR="005E603E" w:rsidRDefault="005E603E" w:rsidP="00C41F73">
      <w:pPr>
        <w:autoSpaceDE w:val="0"/>
        <w:autoSpaceDN w:val="0"/>
        <w:adjustRightInd w:val="0"/>
        <w:jc w:val="both"/>
        <w:rPr>
          <w:rFonts w:ascii="TimesNewRoman" w:hAnsi="TimesNewRoman" w:cs="TimesNewRoman"/>
          <w:lang w:eastAsia="fr-CA"/>
        </w:rPr>
      </w:pPr>
    </w:p>
    <w:p w14:paraId="5AE48FB7"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 xml:space="preserve">- modifier certaines ZAP et </w:t>
      </w:r>
      <w:r w:rsidR="00C41F73">
        <w:rPr>
          <w:rFonts w:ascii="TimesNewRoman" w:hAnsi="TimesNewRoman" w:cs="TimesNewRoman"/>
          <w:lang w:eastAsia="fr-CA"/>
        </w:rPr>
        <w:t>ZR à Saint-Sylvestre (326-2022)</w:t>
      </w:r>
      <w:r w:rsidR="00BE713F">
        <w:rPr>
          <w:rFonts w:ascii="TimesNewRoman" w:hAnsi="TimesNewRoman" w:cs="TimesNewRoman"/>
          <w:lang w:eastAsia="fr-CA"/>
        </w:rPr>
        <w:t> </w:t>
      </w:r>
      <w:r w:rsidR="00C41F73">
        <w:rPr>
          <w:rFonts w:ascii="TimesNewRoman" w:hAnsi="TimesNewRoman" w:cs="TimesNewRoman"/>
          <w:lang w:eastAsia="fr-CA"/>
        </w:rPr>
        <w:t>;</w:t>
      </w:r>
    </w:p>
    <w:p w14:paraId="0D6A5340" w14:textId="77777777" w:rsidR="005E603E" w:rsidRDefault="005E603E" w:rsidP="005E603E">
      <w:pPr>
        <w:autoSpaceDE w:val="0"/>
        <w:autoSpaceDN w:val="0"/>
        <w:adjustRightInd w:val="0"/>
        <w:rPr>
          <w:rFonts w:ascii="TimesNewRoman" w:hAnsi="TimesNewRoman" w:cs="TimesNewRoman"/>
          <w:lang w:eastAsia="fr-CA"/>
        </w:rPr>
      </w:pPr>
    </w:p>
    <w:p w14:paraId="430863B7" w14:textId="77777777" w:rsidR="005E603E" w:rsidRDefault="005E603E" w:rsidP="005E603E">
      <w:pPr>
        <w:autoSpaceDE w:val="0"/>
        <w:autoSpaceDN w:val="0"/>
        <w:adjustRightInd w:val="0"/>
        <w:rPr>
          <w:rFonts w:ascii="TimesNewRoman" w:hAnsi="TimesNewRoman" w:cs="TimesNewRoman"/>
          <w:lang w:eastAsia="fr-CA"/>
        </w:rPr>
      </w:pPr>
      <w:r>
        <w:rPr>
          <w:rFonts w:ascii="TimesNewRoman" w:hAnsi="TimesNewRoman" w:cs="TimesNewRoman"/>
          <w:lang w:eastAsia="fr-CA"/>
        </w:rPr>
        <w:t>- créer une affectation industrielle hors PU à Saint-Patrice-de-Beaurivage (327-2022)</w:t>
      </w:r>
      <w:r w:rsidR="00BE713F">
        <w:rPr>
          <w:rFonts w:ascii="TimesNewRoman" w:hAnsi="TimesNewRoman" w:cs="TimesNewRoman"/>
          <w:lang w:eastAsia="fr-CA"/>
        </w:rPr>
        <w:t> </w:t>
      </w:r>
      <w:r>
        <w:rPr>
          <w:rFonts w:ascii="TimesNewRoman" w:hAnsi="TimesNewRoman" w:cs="TimesNewRoman"/>
          <w:lang w:eastAsia="fr-CA"/>
        </w:rPr>
        <w:t>;</w:t>
      </w:r>
    </w:p>
    <w:p w14:paraId="33E6366D" w14:textId="77777777" w:rsidR="005E603E" w:rsidRDefault="005E603E" w:rsidP="005E603E">
      <w:pPr>
        <w:autoSpaceDE w:val="0"/>
        <w:autoSpaceDN w:val="0"/>
        <w:adjustRightInd w:val="0"/>
        <w:rPr>
          <w:rFonts w:ascii="TimesNewRoman" w:hAnsi="TimesNewRoman" w:cs="TimesNewRoman"/>
          <w:lang w:eastAsia="fr-CA"/>
        </w:rPr>
      </w:pPr>
    </w:p>
    <w:p w14:paraId="21C2D05C"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w:t>
      </w:r>
      <w:r w:rsidR="00BE713F">
        <w:rPr>
          <w:rFonts w:ascii="TimesNewRoman" w:hAnsi="TimesNewRoman" w:cs="TimesNewRoman"/>
          <w:lang w:eastAsia="fr-CA"/>
        </w:rPr>
        <w:t>’</w:t>
      </w:r>
      <w:r>
        <w:rPr>
          <w:rFonts w:ascii="TimesNewRoman" w:hAnsi="TimesNewRoman" w:cs="TimesNewRoman"/>
          <w:lang w:eastAsia="fr-CA"/>
        </w:rPr>
        <w:t>en vertu de la Loi sur l</w:t>
      </w:r>
      <w:r w:rsidR="00BE713F">
        <w:rPr>
          <w:rFonts w:ascii="TimesNewRoman" w:hAnsi="TimesNewRoman" w:cs="TimesNewRoman"/>
          <w:lang w:eastAsia="fr-CA"/>
        </w:rPr>
        <w:t>’</w:t>
      </w:r>
      <w:r>
        <w:rPr>
          <w:rFonts w:ascii="TimesNewRoman" w:hAnsi="TimesNewRoman" w:cs="TimesNewRoman"/>
          <w:lang w:eastAsia="fr-CA"/>
        </w:rPr>
        <w:t>aménagement et l</w:t>
      </w:r>
      <w:r w:rsidR="00BE713F">
        <w:rPr>
          <w:rFonts w:ascii="TimesNewRoman" w:hAnsi="TimesNewRoman" w:cs="TimesNewRoman"/>
          <w:lang w:eastAsia="fr-CA"/>
        </w:rPr>
        <w:t>’</w:t>
      </w:r>
      <w:r>
        <w:rPr>
          <w:rFonts w:ascii="TimesNewRoman" w:hAnsi="TimesNewRoman" w:cs="TimesNewRoman"/>
          <w:lang w:eastAsia="fr-CA"/>
        </w:rPr>
        <w:t>urbanisme (L.A.U.), ces projets doivent être soumis à une consultation publique</w:t>
      </w:r>
      <w:r w:rsidR="00BE713F">
        <w:rPr>
          <w:rFonts w:ascii="TimesNewRoman" w:hAnsi="TimesNewRoman" w:cs="TimesNewRoman"/>
          <w:lang w:eastAsia="fr-CA"/>
        </w:rPr>
        <w:t> </w:t>
      </w:r>
      <w:r>
        <w:rPr>
          <w:rFonts w:ascii="TimesNewRoman" w:hAnsi="TimesNewRoman" w:cs="TimesNewRoman"/>
          <w:lang w:eastAsia="fr-CA"/>
        </w:rPr>
        <w:t>;</w:t>
      </w:r>
    </w:p>
    <w:p w14:paraId="49C02E51" w14:textId="77777777" w:rsidR="005E603E" w:rsidRDefault="005E603E" w:rsidP="00C41F73">
      <w:pPr>
        <w:autoSpaceDE w:val="0"/>
        <w:autoSpaceDN w:val="0"/>
        <w:adjustRightInd w:val="0"/>
        <w:jc w:val="both"/>
        <w:rPr>
          <w:rFonts w:ascii="TimesNewRoman" w:hAnsi="TimesNewRoman" w:cs="TimesNewRoman"/>
          <w:lang w:eastAsia="fr-CA"/>
        </w:rPr>
      </w:pPr>
    </w:p>
    <w:p w14:paraId="6CBDAB8B"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qu’il est préférable de tenir cette consultation après avoir obtenu l’avis du MAMH sur les projets, lequel est attendu au plus tard le 23</w:t>
      </w:r>
      <w:r w:rsidR="00BE713F">
        <w:rPr>
          <w:rFonts w:ascii="TimesNewRoman" w:hAnsi="TimesNewRoman" w:cs="TimesNewRoman"/>
          <w:lang w:eastAsia="fr-CA"/>
        </w:rPr>
        <w:t> </w:t>
      </w:r>
      <w:r>
        <w:rPr>
          <w:rFonts w:ascii="TimesNewRoman" w:hAnsi="TimesNewRoman" w:cs="TimesNewRoman"/>
          <w:lang w:eastAsia="fr-CA"/>
        </w:rPr>
        <w:t>avril 2022</w:t>
      </w:r>
      <w:r w:rsidR="00BE713F">
        <w:rPr>
          <w:rFonts w:ascii="TimesNewRoman" w:hAnsi="TimesNewRoman" w:cs="TimesNewRoman"/>
          <w:lang w:eastAsia="fr-CA"/>
        </w:rPr>
        <w:t> </w:t>
      </w:r>
      <w:r>
        <w:rPr>
          <w:rFonts w:ascii="TimesNewRoman" w:hAnsi="TimesNewRoman" w:cs="TimesNewRoman"/>
          <w:lang w:eastAsia="fr-CA"/>
        </w:rPr>
        <w:t>;</w:t>
      </w:r>
    </w:p>
    <w:p w14:paraId="436AF6B2" w14:textId="77777777" w:rsidR="005E603E" w:rsidRDefault="005E603E" w:rsidP="00C41F73">
      <w:pPr>
        <w:autoSpaceDE w:val="0"/>
        <w:autoSpaceDN w:val="0"/>
        <w:adjustRightInd w:val="0"/>
        <w:jc w:val="both"/>
        <w:rPr>
          <w:rFonts w:ascii="TimesNewRoman" w:hAnsi="TimesNewRoman" w:cs="TimesNewRoman"/>
          <w:lang w:eastAsia="fr-CA"/>
        </w:rPr>
      </w:pPr>
    </w:p>
    <w:p w14:paraId="7986E699" w14:textId="77777777" w:rsidR="005E603E" w:rsidRDefault="005E603E" w:rsidP="00C41F73">
      <w:pPr>
        <w:autoSpaceDE w:val="0"/>
        <w:autoSpaceDN w:val="0"/>
        <w:adjustRightInd w:val="0"/>
        <w:jc w:val="both"/>
        <w:rPr>
          <w:rFonts w:ascii="TimesNewRoman" w:hAnsi="TimesNewRoman" w:cs="TimesNewRoman"/>
          <w:lang w:eastAsia="fr-CA"/>
        </w:rPr>
      </w:pPr>
      <w:r>
        <w:rPr>
          <w:rFonts w:ascii="TimesNewRoman" w:hAnsi="TimesNewRoman" w:cs="TimesNewRoman"/>
          <w:lang w:eastAsia="fr-CA"/>
        </w:rPr>
        <w:lastRenderedPageBreak/>
        <w:t xml:space="preserve">Il est proposé par </w:t>
      </w:r>
      <w:r w:rsidR="0023257E">
        <w:rPr>
          <w:rFonts w:ascii="TimesNewRoman" w:hAnsi="TimesNewRoman" w:cs="TimesNewRoman"/>
          <w:lang w:eastAsia="fr-CA"/>
        </w:rPr>
        <w:t>Monsieur Guy Lafleur,</w:t>
      </w:r>
      <w:r>
        <w:rPr>
          <w:rFonts w:ascii="TimesNewRoman" w:hAnsi="TimesNewRoman" w:cs="TimesNewRoman"/>
          <w:lang w:eastAsia="fr-CA"/>
        </w:rPr>
        <w:t xml:space="preserve"> appuyé par </w:t>
      </w:r>
      <w:r w:rsidR="0023257E">
        <w:rPr>
          <w:rFonts w:ascii="TimesNewRoman" w:hAnsi="TimesNewRoman" w:cs="TimesNewRoman"/>
          <w:lang w:eastAsia="fr-CA"/>
        </w:rPr>
        <w:t>Monsieur Jonathan Moreau</w:t>
      </w:r>
      <w:r>
        <w:rPr>
          <w:rFonts w:ascii="TimesNewRoman" w:hAnsi="TimesNewRoman" w:cs="TimesNewRoman"/>
          <w:lang w:eastAsia="fr-CA"/>
        </w:rPr>
        <w:t xml:space="preserve"> et résolu</w:t>
      </w:r>
      <w:r w:rsidR="00BE713F">
        <w:rPr>
          <w:rFonts w:ascii="TimesNewRoman" w:hAnsi="TimesNewRoman" w:cs="TimesNewRoman"/>
          <w:lang w:eastAsia="fr-CA"/>
        </w:rPr>
        <w:t> </w:t>
      </w:r>
      <w:r>
        <w:rPr>
          <w:rFonts w:ascii="TimesNewRoman" w:hAnsi="TimesNewRoman" w:cs="TimesNewRoman"/>
          <w:lang w:eastAsia="fr-CA"/>
        </w:rPr>
        <w:t>:</w:t>
      </w:r>
    </w:p>
    <w:p w14:paraId="474976EA" w14:textId="77777777" w:rsidR="005E603E" w:rsidRDefault="005E603E" w:rsidP="00C41F73">
      <w:pPr>
        <w:autoSpaceDE w:val="0"/>
        <w:autoSpaceDN w:val="0"/>
        <w:adjustRightInd w:val="0"/>
        <w:jc w:val="both"/>
        <w:rPr>
          <w:rFonts w:ascii="TimesNewRoman" w:hAnsi="TimesNewRoman" w:cs="TimesNewRoman"/>
          <w:lang w:eastAsia="fr-CA"/>
        </w:rPr>
      </w:pPr>
    </w:p>
    <w:p w14:paraId="6863C83F" w14:textId="77777777" w:rsidR="005E603E" w:rsidRPr="00910098" w:rsidRDefault="00D47F2C" w:rsidP="00C41F73">
      <w:pPr>
        <w:pStyle w:val="Paragraphedeliste"/>
        <w:numPr>
          <w:ilvl w:val="0"/>
          <w:numId w:val="38"/>
        </w:numPr>
        <w:autoSpaceDE w:val="0"/>
        <w:autoSpaceDN w:val="0"/>
        <w:adjustRightInd w:val="0"/>
        <w:jc w:val="both"/>
        <w:rPr>
          <w:rFonts w:ascii="TimesNewRoman" w:hAnsi="TimesNewRoman" w:cs="TimesNewRoman"/>
          <w:sz w:val="20"/>
          <w:szCs w:val="20"/>
        </w:rPr>
      </w:pPr>
      <w:r w:rsidRPr="00910098">
        <w:rPr>
          <w:rFonts w:ascii="TimesNewRoman" w:hAnsi="TimesNewRoman" w:cs="TimesNewRoman"/>
          <w:sz w:val="20"/>
          <w:szCs w:val="20"/>
        </w:rPr>
        <w:t>D</w:t>
      </w:r>
      <w:r w:rsidR="005E603E" w:rsidRPr="00910098">
        <w:rPr>
          <w:rFonts w:ascii="TimesNewRoman" w:hAnsi="TimesNewRoman" w:cs="TimesNewRoman"/>
          <w:sz w:val="20"/>
          <w:szCs w:val="20"/>
        </w:rPr>
        <w:t xml:space="preserve">e fixer une assemblée publique de consultation sur les projets de règlement 323-2022 à 327-2022, qui se </w:t>
      </w:r>
      <w:r w:rsidR="00910098" w:rsidRPr="00910098">
        <w:rPr>
          <w:rFonts w:ascii="TimesNewRoman" w:hAnsi="TimesNewRoman" w:cs="TimesNewRoman"/>
          <w:sz w:val="20"/>
          <w:szCs w:val="20"/>
        </w:rPr>
        <w:t>tiendra le 25</w:t>
      </w:r>
      <w:r w:rsidR="00BE713F">
        <w:rPr>
          <w:rFonts w:ascii="TimesNewRoman" w:hAnsi="TimesNewRoman" w:cs="TimesNewRoman"/>
          <w:sz w:val="20"/>
          <w:szCs w:val="20"/>
        </w:rPr>
        <w:t> </w:t>
      </w:r>
      <w:r w:rsidR="00910098" w:rsidRPr="00910098">
        <w:rPr>
          <w:rFonts w:ascii="TimesNewRoman" w:hAnsi="TimesNewRoman" w:cs="TimesNewRoman"/>
          <w:sz w:val="20"/>
          <w:szCs w:val="20"/>
        </w:rPr>
        <w:t>avril 2022 à 19</w:t>
      </w:r>
      <w:r w:rsidR="00671C4A">
        <w:rPr>
          <w:rFonts w:ascii="TimesNewRoman" w:hAnsi="TimesNewRoman" w:cs="TimesNewRoman"/>
          <w:sz w:val="20"/>
          <w:szCs w:val="20"/>
        </w:rPr>
        <w:t> </w:t>
      </w:r>
      <w:r w:rsidR="00910098" w:rsidRPr="00910098">
        <w:rPr>
          <w:rFonts w:ascii="TimesNewRoman" w:hAnsi="TimesNewRoman" w:cs="TimesNewRoman"/>
          <w:sz w:val="20"/>
          <w:szCs w:val="20"/>
        </w:rPr>
        <w:t>h</w:t>
      </w:r>
      <w:r w:rsidR="005E603E" w:rsidRPr="00910098">
        <w:rPr>
          <w:rFonts w:ascii="TimesNewRoman" w:hAnsi="TimesNewRoman" w:cs="TimesNewRoman"/>
          <w:sz w:val="20"/>
          <w:szCs w:val="20"/>
        </w:rPr>
        <w:t>, au centre administratif de la MRC de Lotbinière</w:t>
      </w:r>
      <w:r w:rsidR="00910098">
        <w:rPr>
          <w:rFonts w:ascii="TimesNewRoman" w:hAnsi="TimesNewRoman" w:cs="TimesNewRoman"/>
          <w:sz w:val="20"/>
          <w:szCs w:val="20"/>
        </w:rPr>
        <w:t xml:space="preserve"> </w:t>
      </w:r>
      <w:r w:rsidR="005E603E" w:rsidRPr="00910098">
        <w:rPr>
          <w:rFonts w:ascii="TimesNewRoman" w:hAnsi="TimesNewRoman" w:cs="TimesNewRoman"/>
        </w:rPr>
        <w:t xml:space="preserve">à </w:t>
      </w:r>
      <w:r w:rsidR="005E603E" w:rsidRPr="00910098">
        <w:rPr>
          <w:rFonts w:ascii="TimesNewRoman" w:hAnsi="TimesNewRoman" w:cs="TimesNewRoman"/>
          <w:sz w:val="20"/>
          <w:szCs w:val="20"/>
        </w:rPr>
        <w:t>Sainte-Croix.</w:t>
      </w:r>
    </w:p>
    <w:p w14:paraId="5705FF8A" w14:textId="77777777" w:rsidR="005E603E" w:rsidRDefault="005E603E" w:rsidP="00C41F73">
      <w:pPr>
        <w:autoSpaceDE w:val="0"/>
        <w:autoSpaceDN w:val="0"/>
        <w:adjustRightInd w:val="0"/>
        <w:jc w:val="both"/>
        <w:rPr>
          <w:rFonts w:ascii="TimesNewRoman" w:hAnsi="TimesNewRoman" w:cs="TimesNewRoman"/>
          <w:lang w:eastAsia="fr-CA"/>
        </w:rPr>
      </w:pPr>
    </w:p>
    <w:p w14:paraId="1C292521" w14:textId="77777777" w:rsidR="005E603E" w:rsidRPr="00910098" w:rsidRDefault="00D47F2C" w:rsidP="00910098">
      <w:pPr>
        <w:pStyle w:val="Paragraphedeliste"/>
        <w:numPr>
          <w:ilvl w:val="0"/>
          <w:numId w:val="38"/>
        </w:numPr>
        <w:autoSpaceDE w:val="0"/>
        <w:autoSpaceDN w:val="0"/>
        <w:adjustRightInd w:val="0"/>
        <w:jc w:val="both"/>
        <w:rPr>
          <w:rFonts w:ascii="TimesNewRoman" w:hAnsi="TimesNewRoman" w:cs="TimesNewRoman"/>
          <w:sz w:val="20"/>
          <w:szCs w:val="20"/>
        </w:rPr>
      </w:pPr>
      <w:r w:rsidRPr="00910098">
        <w:rPr>
          <w:rFonts w:ascii="TimesNewRoman" w:hAnsi="TimesNewRoman" w:cs="TimesNewRoman"/>
          <w:sz w:val="20"/>
          <w:szCs w:val="20"/>
        </w:rPr>
        <w:t>D</w:t>
      </w:r>
      <w:r w:rsidR="005E603E" w:rsidRPr="00910098">
        <w:rPr>
          <w:rFonts w:ascii="TimesNewRoman" w:hAnsi="TimesNewRoman" w:cs="TimesNewRoman"/>
          <w:sz w:val="20"/>
          <w:szCs w:val="20"/>
        </w:rPr>
        <w:t>e fixer également une période de consultation écrite sur ce projet devant se terminer le soir de l’assemblée publique de consultation, date limite jusqu’à laquelle toute personne pourra transmettre des commentaires et des questions écrits, par courriel ou par courrier.</w:t>
      </w:r>
    </w:p>
    <w:p w14:paraId="71822E37" w14:textId="77777777" w:rsidR="005E603E" w:rsidRDefault="005E603E" w:rsidP="0051165F">
      <w:pPr>
        <w:jc w:val="both"/>
      </w:pPr>
    </w:p>
    <w:p w14:paraId="2A33DBE8" w14:textId="77777777" w:rsidR="00BE3686" w:rsidRDefault="00BE3686" w:rsidP="0051165F">
      <w:pPr>
        <w:jc w:val="both"/>
      </w:pPr>
    </w:p>
    <w:p w14:paraId="22882ABA" w14:textId="77777777" w:rsidR="00BE3686" w:rsidRDefault="00127AFF" w:rsidP="00BE3686">
      <w:pPr>
        <w:pStyle w:val="Titrersolution"/>
        <w:tabs>
          <w:tab w:val="clear" w:pos="0"/>
          <w:tab w:val="clear" w:pos="450"/>
        </w:tabs>
        <w:spacing w:line="240" w:lineRule="atLeast"/>
        <w:ind w:left="0" w:hanging="1800"/>
        <w:rPr>
          <w:rFonts w:ascii="TimesNewRoman,Bold" w:hAnsi="TimesNewRoman,Bold" w:cs="TimesNewRoman,Bold"/>
          <w:lang w:eastAsia="fr-CA"/>
        </w:rPr>
      </w:pPr>
      <w:r>
        <w:rPr>
          <w:rFonts w:ascii="Times New Roman" w:hAnsi="Times New Roman"/>
        </w:rPr>
        <w:t>127</w:t>
      </w:r>
      <w:r w:rsidR="00BE3686">
        <w:rPr>
          <w:rFonts w:ascii="Times New Roman" w:hAnsi="Times New Roman"/>
        </w:rPr>
        <w:t>-04-2022</w:t>
      </w:r>
      <w:r w:rsidR="00BE3686">
        <w:rPr>
          <w:rFonts w:ascii="Times New Roman" w:hAnsi="Times New Roman"/>
        </w:rPr>
        <w:tab/>
      </w:r>
      <w:r w:rsidR="00BE3686" w:rsidRPr="00BE3686">
        <w:rPr>
          <w:rFonts w:ascii="TimesNewRoman,Bold" w:hAnsi="TimesNewRoman,Bold" w:cs="TimesNewRoman,Bold"/>
          <w:lang w:eastAsia="fr-CA"/>
        </w:rPr>
        <w:t>RAPPORT ANNUEL</w:t>
      </w:r>
      <w:r w:rsidR="00671C4A">
        <w:rPr>
          <w:rFonts w:ascii="TimesNewRoman,Bold" w:hAnsi="TimesNewRoman,Bold" w:cs="TimesNewRoman,Bold"/>
          <w:lang w:eastAsia="fr-CA"/>
        </w:rPr>
        <w:t> </w:t>
      </w:r>
      <w:r w:rsidR="00BE3686" w:rsidRPr="00BE3686">
        <w:rPr>
          <w:rFonts w:ascii="TimesNewRoman,Bold" w:hAnsi="TimesNewRoman,Bold" w:cs="TimesNewRoman,Bold"/>
          <w:lang w:eastAsia="fr-CA"/>
        </w:rPr>
        <w:t>2021 (ARTICLE</w:t>
      </w:r>
      <w:r w:rsidR="00671C4A">
        <w:rPr>
          <w:rFonts w:ascii="TimesNewRoman,Bold" w:hAnsi="TimesNewRoman,Bold" w:cs="TimesNewRoman,Bold"/>
          <w:lang w:eastAsia="fr-CA"/>
        </w:rPr>
        <w:t> </w:t>
      </w:r>
      <w:r w:rsidR="00BE3686" w:rsidRPr="00BE3686">
        <w:rPr>
          <w:rFonts w:ascii="TimesNewRoman,Bold" w:hAnsi="TimesNewRoman,Bold" w:cs="TimesNewRoman,Bold"/>
          <w:lang w:eastAsia="fr-CA"/>
        </w:rPr>
        <w:t>59, LPTAAQ)</w:t>
      </w:r>
    </w:p>
    <w:p w14:paraId="5CDBD412" w14:textId="77777777" w:rsidR="00BE3686" w:rsidRDefault="00BE3686" w:rsidP="00BE3686">
      <w:pPr>
        <w:pStyle w:val="Titrersolution"/>
        <w:tabs>
          <w:tab w:val="clear" w:pos="0"/>
          <w:tab w:val="clear" w:pos="450"/>
        </w:tabs>
        <w:spacing w:line="240" w:lineRule="atLeast"/>
        <w:ind w:left="0" w:hanging="1800"/>
        <w:rPr>
          <w:rFonts w:ascii="TimesNewRoman,Bold" w:hAnsi="TimesNewRoman,Bold" w:cs="TimesNewRoman,Bold"/>
          <w:b w:val="0"/>
          <w:bCs/>
          <w:lang w:eastAsia="fr-CA"/>
        </w:rPr>
      </w:pPr>
    </w:p>
    <w:p w14:paraId="7863A0B6" w14:textId="77777777" w:rsidR="00BE3686" w:rsidRDefault="00BE3686" w:rsidP="00910098">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que la décision</w:t>
      </w:r>
      <w:r w:rsidR="00671C4A">
        <w:rPr>
          <w:rFonts w:ascii="TimesNewRoman" w:hAnsi="TimesNewRoman" w:cs="TimesNewRoman"/>
          <w:lang w:eastAsia="fr-CA"/>
        </w:rPr>
        <w:t> </w:t>
      </w:r>
      <w:r>
        <w:rPr>
          <w:rFonts w:ascii="TimesNewRoman" w:hAnsi="TimesNewRoman" w:cs="TimesNewRoman"/>
          <w:lang w:eastAsia="fr-CA"/>
        </w:rPr>
        <w:t>353228 de la CPTAQ concernant l’article</w:t>
      </w:r>
      <w:r w:rsidR="00671C4A">
        <w:rPr>
          <w:rFonts w:ascii="TimesNewRoman" w:hAnsi="TimesNewRoman" w:cs="TimesNewRoman"/>
          <w:lang w:eastAsia="fr-CA"/>
        </w:rPr>
        <w:t> </w:t>
      </w:r>
      <w:r>
        <w:rPr>
          <w:rFonts w:ascii="TimesNewRoman" w:hAnsi="TimesNewRoman" w:cs="TimesNewRoman"/>
          <w:lang w:eastAsia="fr-CA"/>
        </w:rPr>
        <w:t>59 est conditionnelle au dépôt d’un rapport annuel des constructions résidentielles érigées en zone agricole en vertu des volets</w:t>
      </w:r>
      <w:r w:rsidR="00671C4A">
        <w:rPr>
          <w:rFonts w:ascii="TimesNewRoman" w:hAnsi="TimesNewRoman" w:cs="TimesNewRoman"/>
          <w:lang w:eastAsia="fr-CA"/>
        </w:rPr>
        <w:t> </w:t>
      </w:r>
      <w:r>
        <w:rPr>
          <w:rFonts w:ascii="TimesNewRoman" w:hAnsi="TimesNewRoman" w:cs="TimesNewRoman"/>
          <w:lang w:eastAsia="fr-CA"/>
        </w:rPr>
        <w:t>1 et 2</w:t>
      </w:r>
      <w:r w:rsidR="00BE713F">
        <w:rPr>
          <w:rFonts w:ascii="TimesNewRoman" w:hAnsi="TimesNewRoman" w:cs="TimesNewRoman"/>
          <w:lang w:eastAsia="fr-CA"/>
        </w:rPr>
        <w:t> </w:t>
      </w:r>
      <w:r>
        <w:rPr>
          <w:rFonts w:ascii="TimesNewRoman" w:hAnsi="TimesNewRoman" w:cs="TimesNewRoman"/>
          <w:lang w:eastAsia="fr-CA"/>
        </w:rPr>
        <w:t>;</w:t>
      </w:r>
    </w:p>
    <w:p w14:paraId="21194EB8" w14:textId="77777777" w:rsidR="00BE3686" w:rsidRDefault="00BE3686" w:rsidP="00910098">
      <w:pPr>
        <w:autoSpaceDE w:val="0"/>
        <w:autoSpaceDN w:val="0"/>
        <w:adjustRightInd w:val="0"/>
        <w:jc w:val="both"/>
        <w:rPr>
          <w:rFonts w:ascii="TimesNewRoman" w:hAnsi="TimesNewRoman" w:cs="TimesNewRoman"/>
          <w:lang w:eastAsia="fr-CA"/>
        </w:rPr>
      </w:pPr>
    </w:p>
    <w:p w14:paraId="62EDB232" w14:textId="77777777" w:rsidR="00BE3686" w:rsidRDefault="00BE3686" w:rsidP="00910098">
      <w:pPr>
        <w:autoSpaceDE w:val="0"/>
        <w:autoSpaceDN w:val="0"/>
        <w:adjustRightInd w:val="0"/>
        <w:jc w:val="both"/>
        <w:rPr>
          <w:rFonts w:ascii="TimesNewRoman" w:hAnsi="TimesNewRoman" w:cs="TimesNewRoman"/>
          <w:lang w:eastAsia="fr-CA"/>
        </w:rPr>
      </w:pPr>
      <w:r>
        <w:rPr>
          <w:rFonts w:ascii="TimesNewRoman" w:hAnsi="TimesNewRoman" w:cs="TimesNewRoman"/>
          <w:lang w:eastAsia="fr-CA"/>
        </w:rPr>
        <w:t>Attendu que ce rapport, en plus d’être déposé à la CPTAQ, doit aussi être remis à la fédération de l’UPA de Lotbinière</w:t>
      </w:r>
      <w:r w:rsidR="00BE713F">
        <w:rPr>
          <w:rFonts w:ascii="TimesNewRoman" w:hAnsi="TimesNewRoman" w:cs="TimesNewRoman"/>
          <w:lang w:eastAsia="fr-CA"/>
        </w:rPr>
        <w:t> </w:t>
      </w:r>
      <w:r>
        <w:rPr>
          <w:rFonts w:ascii="TimesNewRoman" w:hAnsi="TimesNewRoman" w:cs="TimesNewRoman"/>
          <w:lang w:eastAsia="fr-CA"/>
        </w:rPr>
        <w:t>;</w:t>
      </w:r>
    </w:p>
    <w:p w14:paraId="53DA21B2" w14:textId="77777777" w:rsidR="00BE3686" w:rsidRDefault="00BE3686" w:rsidP="00910098">
      <w:pPr>
        <w:autoSpaceDE w:val="0"/>
        <w:autoSpaceDN w:val="0"/>
        <w:adjustRightInd w:val="0"/>
        <w:jc w:val="both"/>
        <w:rPr>
          <w:rFonts w:ascii="TimesNewRoman" w:hAnsi="TimesNewRoman" w:cs="TimesNewRoman"/>
          <w:lang w:eastAsia="fr-CA"/>
        </w:rPr>
      </w:pPr>
    </w:p>
    <w:p w14:paraId="724B9B54" w14:textId="77777777" w:rsidR="002D41B8" w:rsidRDefault="00BE3686" w:rsidP="00910098">
      <w:pPr>
        <w:autoSpaceDE w:val="0"/>
        <w:autoSpaceDN w:val="0"/>
        <w:adjustRightInd w:val="0"/>
        <w:jc w:val="both"/>
      </w:pPr>
      <w:r>
        <w:rPr>
          <w:rFonts w:ascii="TimesNewRoman" w:hAnsi="TimesNewRoman" w:cs="TimesNewRoman"/>
          <w:lang w:eastAsia="fr-CA"/>
        </w:rPr>
        <w:t>Il est proposé par Monsieur Robert Samson, appuyé par Monsieur Denis Dion et résolu d’autoriser le dépôt</w:t>
      </w:r>
      <w:r w:rsidR="00910098">
        <w:rPr>
          <w:rFonts w:ascii="TimesNewRoman" w:hAnsi="TimesNewRoman" w:cs="TimesNewRoman"/>
          <w:lang w:eastAsia="fr-CA"/>
        </w:rPr>
        <w:t>,</w:t>
      </w:r>
      <w:r>
        <w:rPr>
          <w:rFonts w:ascii="TimesNewRoman" w:hAnsi="TimesNewRoman" w:cs="TimesNewRoman"/>
          <w:lang w:eastAsia="fr-CA"/>
        </w:rPr>
        <w:t xml:space="preserve"> auprès de la CPTAQ et de la fédération de l’UPA de Lotbinière, du rapport annuel</w:t>
      </w:r>
      <w:r w:rsidR="00671C4A">
        <w:rPr>
          <w:rFonts w:ascii="TimesNewRoman" w:hAnsi="TimesNewRoman" w:cs="TimesNewRoman"/>
          <w:lang w:eastAsia="fr-CA"/>
        </w:rPr>
        <w:t> </w:t>
      </w:r>
      <w:r>
        <w:rPr>
          <w:rFonts w:ascii="TimesNewRoman" w:hAnsi="TimesNewRoman" w:cs="TimesNewRoman"/>
          <w:lang w:eastAsia="fr-CA"/>
        </w:rPr>
        <w:t>2021 sur l’article</w:t>
      </w:r>
      <w:r w:rsidR="00671C4A">
        <w:rPr>
          <w:rFonts w:ascii="TimesNewRoman" w:hAnsi="TimesNewRoman" w:cs="TimesNewRoman"/>
          <w:lang w:eastAsia="fr-CA"/>
        </w:rPr>
        <w:t> </w:t>
      </w:r>
      <w:r>
        <w:rPr>
          <w:rFonts w:ascii="TimesNewRoman" w:hAnsi="TimesNewRoman" w:cs="TimesNewRoman"/>
          <w:lang w:eastAsia="fr-CA"/>
        </w:rPr>
        <w:t>59, tel que présenté.</w:t>
      </w:r>
    </w:p>
    <w:p w14:paraId="5992D469" w14:textId="77777777" w:rsidR="00BE3686" w:rsidRDefault="00BE3686" w:rsidP="0051165F">
      <w:pPr>
        <w:jc w:val="both"/>
      </w:pPr>
    </w:p>
    <w:p w14:paraId="70EB9363" w14:textId="77777777" w:rsidR="006C700A" w:rsidRDefault="006C700A" w:rsidP="006C700A">
      <w:pPr>
        <w:spacing w:line="240" w:lineRule="atLeast"/>
        <w:jc w:val="both"/>
      </w:pPr>
    </w:p>
    <w:p w14:paraId="1882359A" w14:textId="77777777" w:rsidR="006C700A" w:rsidRDefault="00127AFF" w:rsidP="006C700A">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128</w:t>
      </w:r>
      <w:r w:rsidR="006C700A">
        <w:rPr>
          <w:rFonts w:ascii="Times New Roman" w:hAnsi="Times New Roman"/>
        </w:rPr>
        <w:t>-04-2022</w:t>
      </w:r>
      <w:r w:rsidR="006C700A">
        <w:rPr>
          <w:rFonts w:ascii="Times New Roman" w:hAnsi="Times New Roman"/>
        </w:rPr>
        <w:tab/>
        <w:t>RAPPORT SUR LA REDDITION DE COMPTES</w:t>
      </w:r>
      <w:r w:rsidR="00671C4A">
        <w:rPr>
          <w:rFonts w:ascii="Times New Roman" w:hAnsi="Times New Roman"/>
        </w:rPr>
        <w:t> </w:t>
      </w:r>
      <w:r w:rsidR="006C700A">
        <w:rPr>
          <w:rFonts w:ascii="Times New Roman" w:hAnsi="Times New Roman"/>
        </w:rPr>
        <w:t>2021 DE LA ZIS</w:t>
      </w:r>
    </w:p>
    <w:p w14:paraId="564F1981" w14:textId="77777777" w:rsidR="006C700A" w:rsidRDefault="006C700A" w:rsidP="006C700A">
      <w:pPr>
        <w:pStyle w:val="Titrersolution"/>
        <w:tabs>
          <w:tab w:val="clear" w:pos="2880"/>
          <w:tab w:val="left" w:pos="2610"/>
        </w:tabs>
        <w:spacing w:line="240" w:lineRule="atLeast"/>
        <w:ind w:left="0" w:hanging="1800"/>
      </w:pPr>
      <w:r>
        <w:rPr>
          <w:rFonts w:ascii="Times New Roman" w:hAnsi="Times New Roman"/>
        </w:rPr>
        <w:tab/>
      </w:r>
    </w:p>
    <w:p w14:paraId="33924B6C" w14:textId="77777777" w:rsidR="006C700A" w:rsidRDefault="006C700A" w:rsidP="006C700A">
      <w:pPr>
        <w:spacing w:line="240" w:lineRule="atLeast"/>
        <w:jc w:val="both"/>
      </w:pPr>
      <w:r>
        <w:t>Attendu qu’à</w:t>
      </w:r>
      <w:r w:rsidRPr="003F0E31">
        <w:t xml:space="preserve"> la suite des inondations sévères des crues printanières de 2017 et 2019, un décret a été publié le 15</w:t>
      </w:r>
      <w:r w:rsidR="00BE713F">
        <w:t> </w:t>
      </w:r>
      <w:r w:rsidRPr="003F0E31">
        <w:t>juillet 2019 à la Gazette officielle du Québec, concernant la déclaration d’une zone d’intervention spéciale (ZIS) afin de favoriser une meilleure gestion des zones inondables</w:t>
      </w:r>
      <w:r w:rsidR="00BE713F">
        <w:t> </w:t>
      </w:r>
      <w:r>
        <w:t>;</w:t>
      </w:r>
    </w:p>
    <w:p w14:paraId="0E6434BF" w14:textId="77777777" w:rsidR="006C700A" w:rsidRDefault="006C700A" w:rsidP="006C700A">
      <w:pPr>
        <w:jc w:val="both"/>
      </w:pPr>
    </w:p>
    <w:p w14:paraId="354833F1" w14:textId="77777777" w:rsidR="006C700A" w:rsidRDefault="006C700A" w:rsidP="006C700A">
      <w:pPr>
        <w:spacing w:line="240" w:lineRule="atLeast"/>
        <w:jc w:val="both"/>
      </w:pPr>
      <w:r>
        <w:t>Attendu que c</w:t>
      </w:r>
      <w:r w:rsidRPr="003F0E31">
        <w:t>haque MRC doit, tant que n’a pas été abrogée la réglementation prévue par le décret à l’égard de son territoire, fournir chaque année à la Ministre des Affaires municipales et de l’Habitation un rapport d’administration</w:t>
      </w:r>
      <w:r w:rsidR="00BE713F">
        <w:t> </w:t>
      </w:r>
      <w:r>
        <w:t>;</w:t>
      </w:r>
    </w:p>
    <w:p w14:paraId="2DFD7301" w14:textId="77777777" w:rsidR="00D47F2C" w:rsidRDefault="00D47F2C" w:rsidP="006C700A">
      <w:pPr>
        <w:spacing w:line="240" w:lineRule="atLeast"/>
        <w:jc w:val="both"/>
      </w:pPr>
    </w:p>
    <w:p w14:paraId="6F31A7A8" w14:textId="77777777" w:rsidR="006C700A" w:rsidRDefault="006C700A" w:rsidP="006C700A">
      <w:pPr>
        <w:spacing w:line="240" w:lineRule="atLeast"/>
        <w:jc w:val="both"/>
      </w:pPr>
      <w:r>
        <w:t xml:space="preserve">Attendu que la MRC </w:t>
      </w:r>
      <w:r w:rsidRPr="00866F58">
        <w:t>doit décrire, pour l’année précédente et pour le territoire situé à l’intérieur du périmètre de la ZIS, les permis de construction délivrés et les contraventions détectées à la réglementation prévue par le décret</w:t>
      </w:r>
      <w:r w:rsidR="00BE713F">
        <w:t> </w:t>
      </w:r>
      <w:r>
        <w:t>;</w:t>
      </w:r>
    </w:p>
    <w:p w14:paraId="5EF9BE02" w14:textId="77777777" w:rsidR="006C700A" w:rsidRDefault="006C700A" w:rsidP="006C700A">
      <w:pPr>
        <w:spacing w:line="240" w:lineRule="atLeast"/>
        <w:jc w:val="both"/>
      </w:pPr>
    </w:p>
    <w:p w14:paraId="2DFB34CF" w14:textId="77777777" w:rsidR="006C700A" w:rsidRDefault="006C700A" w:rsidP="006C700A">
      <w:pPr>
        <w:spacing w:line="240" w:lineRule="atLeast"/>
        <w:jc w:val="both"/>
      </w:pPr>
      <w:r>
        <w:t>Il est proposé par Monsieur Bernard Fortier, appuyé par Monsieur Denis Richard et résolu d’adopter le rapport sur la reddition de comptes</w:t>
      </w:r>
      <w:r w:rsidR="00671C4A">
        <w:t> </w:t>
      </w:r>
      <w:r>
        <w:t>2021 de la ZIS, tel que présenté et d’en transmettre une copie à la Ministre des Affaires municipales et de l’Habitation.</w:t>
      </w:r>
    </w:p>
    <w:p w14:paraId="1925BA20" w14:textId="77777777" w:rsidR="00BE3686" w:rsidRDefault="00BE3686" w:rsidP="0051165F">
      <w:pPr>
        <w:jc w:val="both"/>
      </w:pPr>
    </w:p>
    <w:p w14:paraId="576217B1" w14:textId="77777777" w:rsidR="00632C0A" w:rsidRDefault="00632C0A">
      <w:r>
        <w:br w:type="page"/>
      </w:r>
    </w:p>
    <w:p w14:paraId="6933D8BC" w14:textId="77777777" w:rsidR="006C700A" w:rsidRDefault="006C700A" w:rsidP="006C700A">
      <w:pPr>
        <w:jc w:val="both"/>
      </w:pPr>
    </w:p>
    <w:p w14:paraId="050E92AC" w14:textId="77777777" w:rsidR="006C700A" w:rsidRDefault="00127AFF" w:rsidP="006C700A">
      <w:pPr>
        <w:pStyle w:val="Titrersolution"/>
        <w:tabs>
          <w:tab w:val="clear" w:pos="2880"/>
          <w:tab w:val="left" w:pos="2610"/>
        </w:tabs>
        <w:spacing w:line="240" w:lineRule="atLeast"/>
        <w:ind w:left="0" w:hanging="1800"/>
        <w:rPr>
          <w:rFonts w:ascii="Times New Roman" w:hAnsi="Times New Roman"/>
        </w:rPr>
      </w:pPr>
      <w:r>
        <w:rPr>
          <w:rFonts w:ascii="Times New Roman" w:hAnsi="Times New Roman"/>
        </w:rPr>
        <w:t>129</w:t>
      </w:r>
      <w:r w:rsidR="006C700A">
        <w:rPr>
          <w:rFonts w:ascii="Times New Roman" w:hAnsi="Times New Roman"/>
        </w:rPr>
        <w:t>-04-2022</w:t>
      </w:r>
      <w:r w:rsidR="006C700A">
        <w:rPr>
          <w:rFonts w:ascii="Times New Roman" w:hAnsi="Times New Roman"/>
        </w:rPr>
        <w:tab/>
        <w:t xml:space="preserve">COMPTES PAYÉS ET À PAYER </w:t>
      </w:r>
      <w:r w:rsidR="00910098">
        <w:rPr>
          <w:rFonts w:ascii="Times New Roman" w:hAnsi="Times New Roman"/>
        </w:rPr>
        <w:t>DU</w:t>
      </w:r>
      <w:r w:rsidR="006C700A">
        <w:rPr>
          <w:rFonts w:ascii="Times New Roman" w:hAnsi="Times New Roman"/>
        </w:rPr>
        <w:t xml:space="preserve"> MOIS D’AVRIL 2022</w:t>
      </w:r>
    </w:p>
    <w:p w14:paraId="1B1D72F4" w14:textId="77777777" w:rsidR="006C700A" w:rsidRDefault="006C700A" w:rsidP="006C700A">
      <w:pPr>
        <w:pStyle w:val="Titrersolution"/>
        <w:tabs>
          <w:tab w:val="clear" w:pos="0"/>
          <w:tab w:val="clear" w:pos="450"/>
        </w:tabs>
        <w:spacing w:line="240" w:lineRule="atLeast"/>
        <w:ind w:left="0" w:firstLine="0"/>
        <w:rPr>
          <w:rFonts w:ascii="Times New Roman" w:hAnsi="Times New Roman"/>
          <w:b w:val="0"/>
        </w:rPr>
      </w:pPr>
    </w:p>
    <w:p w14:paraId="53CFC365" w14:textId="77777777" w:rsidR="006C700A" w:rsidRDefault="006C700A" w:rsidP="006C700A">
      <w:pPr>
        <w:pStyle w:val="Titrersolution"/>
        <w:tabs>
          <w:tab w:val="clear" w:pos="0"/>
          <w:tab w:val="clear" w:pos="450"/>
        </w:tabs>
        <w:spacing w:line="240" w:lineRule="atLeast"/>
        <w:ind w:left="0" w:firstLine="0"/>
      </w:pPr>
      <w:r>
        <w:rPr>
          <w:rFonts w:ascii="Times New Roman" w:hAnsi="Times New Roman"/>
          <w:b w:val="0"/>
        </w:rPr>
        <w:t>Il est proposé par Monsieur Stéphane Dion, appuyé par Madame Huguette Charest et résolu de ratifier le paiement des comptes payés, d</w:t>
      </w:r>
      <w:r w:rsidR="00BE713F">
        <w:rPr>
          <w:rFonts w:ascii="Times New Roman" w:hAnsi="Times New Roman"/>
          <w:b w:val="0"/>
        </w:rPr>
        <w:t>’</w:t>
      </w:r>
      <w:r>
        <w:rPr>
          <w:rFonts w:ascii="Times New Roman" w:hAnsi="Times New Roman"/>
          <w:b w:val="0"/>
        </w:rPr>
        <w:t>autoriser le paiement des comptes à payer présentés dans la liste du cahier d</w:t>
      </w:r>
      <w:r w:rsidR="00BE713F">
        <w:rPr>
          <w:rFonts w:ascii="Times New Roman" w:hAnsi="Times New Roman"/>
          <w:b w:val="0"/>
        </w:rPr>
        <w:t>’</w:t>
      </w:r>
      <w:r>
        <w:rPr>
          <w:rFonts w:ascii="Times New Roman" w:hAnsi="Times New Roman"/>
          <w:b w:val="0"/>
        </w:rPr>
        <w:t>assemblée et d</w:t>
      </w:r>
      <w:r w:rsidR="00BE713F">
        <w:rPr>
          <w:rFonts w:ascii="Times New Roman" w:hAnsi="Times New Roman"/>
          <w:b w:val="0"/>
        </w:rPr>
        <w:t>’</w:t>
      </w:r>
      <w:r>
        <w:rPr>
          <w:rFonts w:ascii="Times New Roman" w:hAnsi="Times New Roman"/>
          <w:b w:val="0"/>
        </w:rPr>
        <w:t xml:space="preserve">autoriser le secrétaire-trésorier à en faire le paiement : </w:t>
      </w:r>
    </w:p>
    <w:p w14:paraId="6487E1D7" w14:textId="77777777" w:rsidR="006C700A" w:rsidRDefault="006C700A" w:rsidP="006C700A">
      <w:pPr>
        <w:autoSpaceDE w:val="0"/>
        <w:autoSpaceDN w:val="0"/>
        <w:adjustRightInd w:val="0"/>
        <w:jc w:val="center"/>
      </w:pPr>
    </w:p>
    <w:p w14:paraId="4BEFE160" w14:textId="77777777" w:rsidR="006C700A" w:rsidRDefault="006C700A" w:rsidP="006C700A">
      <w:pPr>
        <w:autoSpaceDE w:val="0"/>
        <w:autoSpaceDN w:val="0"/>
        <w:adjustRightInd w:val="0"/>
        <w:jc w:val="center"/>
        <w:rPr>
          <w:noProof/>
        </w:rPr>
      </w:pPr>
      <w:r>
        <w:rPr>
          <w:noProof/>
          <w:lang w:eastAsia="fr-CA"/>
        </w:rPr>
        <w:drawing>
          <wp:inline distT="0" distB="0" distL="0" distR="0" wp14:anchorId="69DE2BDD" wp14:editId="0B45B865">
            <wp:extent cx="3289300" cy="1678940"/>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9300" cy="1678940"/>
                    </a:xfrm>
                    <a:prstGeom prst="rect">
                      <a:avLst/>
                    </a:prstGeom>
                    <a:noFill/>
                    <a:ln>
                      <a:noFill/>
                    </a:ln>
                  </pic:spPr>
                </pic:pic>
              </a:graphicData>
            </a:graphic>
          </wp:inline>
        </w:drawing>
      </w:r>
    </w:p>
    <w:p w14:paraId="4CA60BC5" w14:textId="77777777" w:rsidR="006C700A" w:rsidRDefault="006C700A" w:rsidP="006C700A">
      <w:pPr>
        <w:rPr>
          <w:sz w:val="18"/>
          <w:szCs w:val="18"/>
        </w:rPr>
      </w:pPr>
    </w:p>
    <w:p w14:paraId="191E73FD" w14:textId="77777777" w:rsidR="00BE3686" w:rsidRDefault="00BE3686" w:rsidP="0051165F">
      <w:pPr>
        <w:jc w:val="both"/>
      </w:pPr>
    </w:p>
    <w:p w14:paraId="40546835" w14:textId="77777777" w:rsidR="00E50A68" w:rsidRDefault="00127AFF" w:rsidP="00E50A68">
      <w:pPr>
        <w:pStyle w:val="Titrersolution"/>
        <w:tabs>
          <w:tab w:val="clear" w:pos="0"/>
          <w:tab w:val="clear" w:pos="450"/>
        </w:tabs>
        <w:spacing w:line="240" w:lineRule="atLeast"/>
        <w:ind w:left="0" w:hanging="1800"/>
        <w:rPr>
          <w:rFonts w:ascii="Times New Roman" w:hAnsi="Times New Roman"/>
        </w:rPr>
      </w:pPr>
      <w:r>
        <w:rPr>
          <w:rFonts w:ascii="Times New Roman" w:hAnsi="Times New Roman"/>
        </w:rPr>
        <w:t>130-04-2022</w:t>
      </w:r>
      <w:r>
        <w:rPr>
          <w:rFonts w:ascii="Times New Roman" w:hAnsi="Times New Roman"/>
        </w:rPr>
        <w:tab/>
      </w:r>
      <w:bookmarkStart w:id="6" w:name="_Hlk66864063"/>
      <w:r w:rsidR="00E50A68">
        <w:rPr>
          <w:rFonts w:ascii="Times New Roman" w:hAnsi="Times New Roman"/>
        </w:rPr>
        <w:t>AIDE FINANCIÈRE L’OASIS LOTBINIÈRE – PROJET NICHOIRS</w:t>
      </w:r>
    </w:p>
    <w:p w14:paraId="012E950C" w14:textId="77777777" w:rsidR="00E50A68" w:rsidRDefault="00E50A68" w:rsidP="00E50A68">
      <w:pPr>
        <w:jc w:val="both"/>
      </w:pPr>
    </w:p>
    <w:p w14:paraId="73188E06" w14:textId="77777777" w:rsidR="00D87D5D" w:rsidRDefault="001E1E3F" w:rsidP="00E50A68">
      <w:pPr>
        <w:jc w:val="both"/>
      </w:pPr>
      <w:r>
        <w:t>Attendu que la MRC de Lotbinière s</w:t>
      </w:r>
      <w:r w:rsidR="00910098">
        <w:t>outient l’O</w:t>
      </w:r>
      <w:r>
        <w:t xml:space="preserve">asis Lotbinière dans la réalisation de son projet nichoirs </w:t>
      </w:r>
      <w:r w:rsidR="00D87D5D">
        <w:t>depuis quelques années</w:t>
      </w:r>
      <w:r w:rsidR="00BE713F">
        <w:t> </w:t>
      </w:r>
      <w:r w:rsidR="00910098">
        <w:t>;</w:t>
      </w:r>
    </w:p>
    <w:p w14:paraId="100D83E1" w14:textId="77777777" w:rsidR="00D87D5D" w:rsidRDefault="00D87D5D" w:rsidP="00E50A68">
      <w:pPr>
        <w:jc w:val="both"/>
      </w:pPr>
    </w:p>
    <w:p w14:paraId="71890BF4" w14:textId="77777777" w:rsidR="001E1E3F" w:rsidRDefault="00D87D5D" w:rsidP="00E50A68">
      <w:pPr>
        <w:jc w:val="both"/>
      </w:pPr>
      <w:r>
        <w:t xml:space="preserve">Attendu que le projet nichoirs </w:t>
      </w:r>
      <w:r w:rsidR="001E1E3F">
        <w:t xml:space="preserve">propose à </w:t>
      </w:r>
      <w:r>
        <w:t>sa</w:t>
      </w:r>
      <w:r w:rsidR="001E1E3F">
        <w:t xml:space="preserve"> clientèle</w:t>
      </w:r>
      <w:r>
        <w:t xml:space="preserve"> </w:t>
      </w:r>
      <w:r w:rsidR="00910098">
        <w:t>un projet tangible</w:t>
      </w:r>
      <w:r w:rsidR="001E1E3F">
        <w:t xml:space="preserve"> qui contribue à améliorer la qualité de vie des personnes vivant ou ayant vécu une problématique de santé mentale, une période difficile ou un déséquilibre émotionnel</w:t>
      </w:r>
      <w:r w:rsidR="00BE713F">
        <w:t> </w:t>
      </w:r>
      <w:r w:rsidR="00910098">
        <w:t>;</w:t>
      </w:r>
    </w:p>
    <w:p w14:paraId="319C78D7" w14:textId="77777777" w:rsidR="001E1E3F" w:rsidRDefault="001E1E3F" w:rsidP="00E50A68">
      <w:pPr>
        <w:jc w:val="both"/>
      </w:pPr>
    </w:p>
    <w:p w14:paraId="5AD4AAD8" w14:textId="77777777" w:rsidR="001E1E3F" w:rsidRDefault="00D87D5D" w:rsidP="00E50A68">
      <w:pPr>
        <w:jc w:val="both"/>
      </w:pPr>
      <w:r>
        <w:t>Attendu que ce soutien représente une aide de 15</w:t>
      </w:r>
      <w:r w:rsidR="00BE713F">
        <w:t> </w:t>
      </w:r>
      <w:r>
        <w:t>$ du</w:t>
      </w:r>
      <w:r w:rsidR="00910098">
        <w:t xml:space="preserve"> nichoir afin de permettre à l’O</w:t>
      </w:r>
      <w:r>
        <w:t>asis de les vendre à 30</w:t>
      </w:r>
      <w:r w:rsidR="00BE713F">
        <w:t> </w:t>
      </w:r>
      <w:r>
        <w:t>$ l’unité</w:t>
      </w:r>
      <w:r w:rsidR="00BE713F">
        <w:t> </w:t>
      </w:r>
      <w:r>
        <w:t>;</w:t>
      </w:r>
    </w:p>
    <w:p w14:paraId="2BAAF909" w14:textId="77777777" w:rsidR="00D87D5D" w:rsidRDefault="00D87D5D" w:rsidP="00E50A68">
      <w:pPr>
        <w:jc w:val="both"/>
      </w:pPr>
    </w:p>
    <w:p w14:paraId="59209C92" w14:textId="77777777" w:rsidR="00D87D5D" w:rsidRDefault="00D87D5D" w:rsidP="00E50A68">
      <w:pPr>
        <w:jc w:val="both"/>
      </w:pPr>
      <w:r>
        <w:t>Attendu que le bilan</w:t>
      </w:r>
      <w:r w:rsidR="00671C4A">
        <w:t> </w:t>
      </w:r>
      <w:r>
        <w:t xml:space="preserve">2021-2022 de l’organisme fait </w:t>
      </w:r>
      <w:r w:rsidR="00910098">
        <w:t>état</w:t>
      </w:r>
      <w:r>
        <w:t xml:space="preserve"> de 166</w:t>
      </w:r>
      <w:r w:rsidR="00BE713F">
        <w:t> </w:t>
      </w:r>
      <w:r>
        <w:t>nichoirs</w:t>
      </w:r>
      <w:r w:rsidR="00014603">
        <w:t xml:space="preserve"> construits et ve</w:t>
      </w:r>
      <w:r w:rsidR="00910098">
        <w:t xml:space="preserve">ndus dans la MRC de Lotbinière </w:t>
      </w:r>
      <w:r w:rsidR="00014603">
        <w:t>en 2021</w:t>
      </w:r>
      <w:r w:rsidR="00BE713F">
        <w:t> </w:t>
      </w:r>
      <w:r w:rsidR="00014603">
        <w:t>;</w:t>
      </w:r>
    </w:p>
    <w:p w14:paraId="53235FC2" w14:textId="77777777" w:rsidR="00014603" w:rsidRDefault="00014603" w:rsidP="00E50A68">
      <w:pPr>
        <w:jc w:val="both"/>
      </w:pPr>
    </w:p>
    <w:p w14:paraId="0F1D83B3" w14:textId="77777777" w:rsidR="00E50A68" w:rsidRDefault="00E50A68" w:rsidP="00E50A68">
      <w:pPr>
        <w:jc w:val="both"/>
      </w:pPr>
      <w:r>
        <w:t xml:space="preserve">Il est proposé par Monsieur Jonathan Moreau, appuyé par Madame Denise Poulin et résolu d’accorder une aide </w:t>
      </w:r>
      <w:r w:rsidRPr="001E1E3F">
        <w:t xml:space="preserve">financière de </w:t>
      </w:r>
      <w:r w:rsidR="001E1E3F" w:rsidRPr="001E1E3F">
        <w:t>2</w:t>
      </w:r>
      <w:r w:rsidR="00671C4A">
        <w:t> </w:t>
      </w:r>
      <w:r w:rsidR="001E1E3F" w:rsidRPr="001E1E3F">
        <w:t>490</w:t>
      </w:r>
      <w:r w:rsidRPr="001E1E3F">
        <w:t> $ (</w:t>
      </w:r>
      <w:r w:rsidR="001E1E3F" w:rsidRPr="001E1E3F">
        <w:t>166</w:t>
      </w:r>
      <w:r w:rsidRPr="001E1E3F">
        <w:t xml:space="preserve"> nichoirs X 15,00 $)</w:t>
      </w:r>
      <w:r w:rsidRPr="00CC2437">
        <w:rPr>
          <w:color w:val="FF0000"/>
        </w:rPr>
        <w:t xml:space="preserve"> </w:t>
      </w:r>
      <w:r w:rsidR="00910098">
        <w:t>à l</w:t>
      </w:r>
      <w:r>
        <w:t>’Oasis de Lotbinière pour le projet nichoirs</w:t>
      </w:r>
      <w:r w:rsidR="00671C4A">
        <w:t> </w:t>
      </w:r>
      <w:r>
        <w:t>202</w:t>
      </w:r>
      <w:r w:rsidR="00014603">
        <w:t>1</w:t>
      </w:r>
      <w:r w:rsidR="00910098">
        <w:t>,</w:t>
      </w:r>
      <w:r>
        <w:t xml:space="preserve"> conformément à l’engagement pris via la résolution</w:t>
      </w:r>
      <w:r w:rsidR="00671C4A">
        <w:t> </w:t>
      </w:r>
      <w:r w:rsidR="00B635DE" w:rsidRPr="00B635DE">
        <w:t>105-03-2021</w:t>
      </w:r>
      <w:r>
        <w:t xml:space="preserve"> et de signifier à l’organisme l’intention de la MRC d’appuyer à nouveau l</w:t>
      </w:r>
      <w:r w:rsidR="00014603">
        <w:t>e projet</w:t>
      </w:r>
      <w:r>
        <w:t xml:space="preserve"> pour l’année</w:t>
      </w:r>
      <w:r w:rsidR="00671C4A">
        <w:t> </w:t>
      </w:r>
      <w:r>
        <w:t>202</w:t>
      </w:r>
      <w:r w:rsidR="00CC2437">
        <w:t>2</w:t>
      </w:r>
      <w:r>
        <w:t xml:space="preserve"> en renouvelant l’entente.</w:t>
      </w:r>
    </w:p>
    <w:bookmarkEnd w:id="6"/>
    <w:p w14:paraId="7A5224EB" w14:textId="77777777" w:rsidR="00E50A68" w:rsidRDefault="00E50A68" w:rsidP="00E50A68">
      <w:pPr>
        <w:spacing w:line="240" w:lineRule="atLeast"/>
        <w:jc w:val="both"/>
      </w:pPr>
    </w:p>
    <w:p w14:paraId="3C5F42BB" w14:textId="77777777" w:rsidR="00127AFF" w:rsidRDefault="00127AFF" w:rsidP="0051165F">
      <w:pPr>
        <w:jc w:val="both"/>
      </w:pPr>
    </w:p>
    <w:p w14:paraId="2D8FE769" w14:textId="77777777" w:rsidR="0051165F" w:rsidRDefault="00127AFF" w:rsidP="0051165F">
      <w:pPr>
        <w:pStyle w:val="Titrersolution"/>
        <w:tabs>
          <w:tab w:val="clear" w:pos="0"/>
          <w:tab w:val="clear" w:pos="450"/>
        </w:tabs>
        <w:spacing w:line="240" w:lineRule="atLeast"/>
        <w:ind w:left="0" w:hanging="1800"/>
        <w:rPr>
          <w:rFonts w:ascii="Times New Roman" w:hAnsi="Times New Roman"/>
        </w:rPr>
      </w:pPr>
      <w:r>
        <w:rPr>
          <w:rFonts w:ascii="Times New Roman" w:hAnsi="Times New Roman"/>
        </w:rPr>
        <w:t>131</w:t>
      </w:r>
      <w:r w:rsidR="0051165F">
        <w:rPr>
          <w:rFonts w:ascii="Times New Roman" w:hAnsi="Times New Roman"/>
        </w:rPr>
        <w:t>-04-2022</w:t>
      </w:r>
      <w:r w:rsidR="0051165F">
        <w:rPr>
          <w:rFonts w:ascii="Times New Roman" w:hAnsi="Times New Roman"/>
        </w:rPr>
        <w:tab/>
        <w:t>PRMHH-CA – SECOND AVENANT AU MANDAT DE M</w:t>
      </w:r>
      <w:r w:rsidR="006A2D42">
        <w:rPr>
          <w:rFonts w:ascii="Times New Roman" w:hAnsi="Times New Roman"/>
        </w:rPr>
        <w:t>ONSIEUR</w:t>
      </w:r>
      <w:r w:rsidR="0051165F">
        <w:rPr>
          <w:rFonts w:ascii="Times New Roman" w:hAnsi="Times New Roman"/>
        </w:rPr>
        <w:t xml:space="preserve"> ÉRICK OLIVIER</w:t>
      </w:r>
    </w:p>
    <w:p w14:paraId="04AD7B11" w14:textId="77777777" w:rsidR="0051165F" w:rsidRDefault="0051165F" w:rsidP="0051165F">
      <w:pPr>
        <w:spacing w:line="240" w:lineRule="atLeast"/>
        <w:jc w:val="both"/>
      </w:pPr>
    </w:p>
    <w:p w14:paraId="0E56FF70" w14:textId="77777777" w:rsidR="0051165F" w:rsidRDefault="0051165F" w:rsidP="0051165F">
      <w:pPr>
        <w:spacing w:line="240" w:lineRule="atLeast"/>
        <w:jc w:val="both"/>
      </w:pPr>
      <w:r>
        <w:t>Attendu la réalisation d’un Plan régional des milieux humides et hydriques pour l’ensemble de la région de C</w:t>
      </w:r>
      <w:r w:rsidR="006A2D42">
        <w:t>haudière-Appalaches (PRMHH-CA)</w:t>
      </w:r>
      <w:r w:rsidR="00BE713F">
        <w:t> </w:t>
      </w:r>
      <w:r w:rsidR="006A2D42">
        <w:t>;</w:t>
      </w:r>
    </w:p>
    <w:p w14:paraId="3A92315F" w14:textId="77777777" w:rsidR="0051165F" w:rsidRDefault="0051165F" w:rsidP="0051165F">
      <w:pPr>
        <w:spacing w:line="240" w:lineRule="atLeast"/>
        <w:jc w:val="both"/>
      </w:pPr>
      <w:r>
        <w:lastRenderedPageBreak/>
        <w:t>Attendu les résolutions # 190-05-2020, 052-02-2021 et 185-05-2021 de la MRC de Lotbinière</w:t>
      </w:r>
      <w:r w:rsidR="00BE713F">
        <w:t> </w:t>
      </w:r>
      <w:r>
        <w:t>;</w:t>
      </w:r>
    </w:p>
    <w:p w14:paraId="157CE082" w14:textId="77777777" w:rsidR="0051165F" w:rsidRDefault="0051165F" w:rsidP="0051165F">
      <w:pPr>
        <w:spacing w:line="240" w:lineRule="atLeast"/>
        <w:jc w:val="both"/>
      </w:pPr>
    </w:p>
    <w:p w14:paraId="72BD8A47" w14:textId="77777777" w:rsidR="0051165F" w:rsidRDefault="0051165F" w:rsidP="0051165F">
      <w:pPr>
        <w:spacing w:line="240" w:lineRule="atLeast"/>
        <w:jc w:val="both"/>
      </w:pPr>
      <w:r>
        <w:t>Attendu que la MRC de Lotbinière agit en tant que gestionnaire de la démarche de réalisation du PRMHH-CA (résolution # 157-05-2019)</w:t>
      </w:r>
      <w:r w:rsidR="00BE713F">
        <w:t> </w:t>
      </w:r>
      <w:r>
        <w:t>;</w:t>
      </w:r>
    </w:p>
    <w:p w14:paraId="6C6EC8B1" w14:textId="77777777" w:rsidR="006A2D42" w:rsidRDefault="006A2D42" w:rsidP="0051165F">
      <w:pPr>
        <w:spacing w:line="240" w:lineRule="atLeast"/>
        <w:jc w:val="both"/>
      </w:pPr>
    </w:p>
    <w:p w14:paraId="711614BA" w14:textId="77777777" w:rsidR="0051165F" w:rsidRDefault="0051165F" w:rsidP="0051165F">
      <w:pPr>
        <w:spacing w:line="240" w:lineRule="atLeast"/>
        <w:jc w:val="both"/>
      </w:pPr>
      <w:r>
        <w:t>Attendu les besoins de l’équipe de réalisation et des comités de travail en matière d’accompagnement pour l’appropriation de la démarche par les 10</w:t>
      </w:r>
      <w:r w:rsidR="00BE713F">
        <w:t> </w:t>
      </w:r>
      <w:r>
        <w:t>territoires de la région relativement à l’élaboration des choix et stratégies de conservation</w:t>
      </w:r>
      <w:r w:rsidR="00BE713F">
        <w:t> </w:t>
      </w:r>
      <w:r>
        <w:t>;</w:t>
      </w:r>
    </w:p>
    <w:p w14:paraId="77260918" w14:textId="77777777" w:rsidR="0051165F" w:rsidRDefault="0051165F" w:rsidP="0051165F">
      <w:pPr>
        <w:spacing w:line="240" w:lineRule="atLeast"/>
        <w:jc w:val="both"/>
      </w:pPr>
    </w:p>
    <w:p w14:paraId="0937E2B8" w14:textId="77777777" w:rsidR="0051165F" w:rsidRDefault="0051165F" w:rsidP="0051165F">
      <w:pPr>
        <w:spacing w:line="240" w:lineRule="atLeast"/>
        <w:jc w:val="both"/>
      </w:pPr>
      <w:r>
        <w:t>Attendu que l’offre de service de M</w:t>
      </w:r>
      <w:r w:rsidR="006A2D42">
        <w:t>onsieur</w:t>
      </w:r>
      <w:r>
        <w:t xml:space="preserve"> </w:t>
      </w:r>
      <w:proofErr w:type="spellStart"/>
      <w:r>
        <w:t>Érick</w:t>
      </w:r>
      <w:proofErr w:type="spellEnd"/>
      <w:r>
        <w:t xml:space="preserve"> Olivier </w:t>
      </w:r>
      <w:r w:rsidR="006A2D42">
        <w:t xml:space="preserve">est </w:t>
      </w:r>
      <w:r>
        <w:t>d’un montant maximal de 16</w:t>
      </w:r>
      <w:r w:rsidR="00671C4A">
        <w:t> </w:t>
      </w:r>
      <w:r>
        <w:t>000</w:t>
      </w:r>
      <w:r w:rsidR="00BE713F">
        <w:t> </w:t>
      </w:r>
      <w:r>
        <w:t>$</w:t>
      </w:r>
      <w:r w:rsidR="00BE713F">
        <w:t> </w:t>
      </w:r>
      <w:r>
        <w:t>;</w:t>
      </w:r>
    </w:p>
    <w:p w14:paraId="40017034" w14:textId="77777777" w:rsidR="0051165F" w:rsidRDefault="0051165F" w:rsidP="0051165F">
      <w:pPr>
        <w:spacing w:line="240" w:lineRule="atLeast"/>
        <w:jc w:val="both"/>
      </w:pPr>
    </w:p>
    <w:p w14:paraId="123A600C" w14:textId="77777777" w:rsidR="0051165F" w:rsidRDefault="0051165F" w:rsidP="0051165F">
      <w:pPr>
        <w:spacing w:line="240" w:lineRule="atLeast"/>
        <w:jc w:val="both"/>
      </w:pPr>
      <w:r>
        <w:t>Attendu que le budget prévisionnel du PRMHH-CA comprend un poste budgétaire Expert-conseil</w:t>
      </w:r>
      <w:r w:rsidR="00BE713F">
        <w:t> </w:t>
      </w:r>
      <w:r>
        <w:t>;</w:t>
      </w:r>
    </w:p>
    <w:p w14:paraId="64836813" w14:textId="77777777" w:rsidR="0051165F" w:rsidRDefault="0051165F" w:rsidP="0051165F">
      <w:pPr>
        <w:spacing w:line="240" w:lineRule="atLeast"/>
        <w:jc w:val="both"/>
      </w:pPr>
    </w:p>
    <w:p w14:paraId="203C9831" w14:textId="77777777" w:rsidR="0051165F" w:rsidRDefault="0051165F" w:rsidP="0051165F">
      <w:pPr>
        <w:spacing w:line="240" w:lineRule="atLeast"/>
        <w:jc w:val="both"/>
      </w:pPr>
      <w:r>
        <w:t>Attendu les recommandations positives du comité de coordination (COMCO) du PRMHH-CA</w:t>
      </w:r>
      <w:r w:rsidR="006A2D42">
        <w:t>,</w:t>
      </w:r>
      <w:r>
        <w:t xml:space="preserve"> reçues le 1</w:t>
      </w:r>
      <w:r>
        <w:rPr>
          <w:vertAlign w:val="superscript"/>
        </w:rPr>
        <w:t>er</w:t>
      </w:r>
      <w:r w:rsidR="00BE713F">
        <w:t> </w:t>
      </w:r>
      <w:r>
        <w:t>avril 2022</w:t>
      </w:r>
      <w:r w:rsidR="00BE713F">
        <w:t> </w:t>
      </w:r>
      <w:r>
        <w:t>;</w:t>
      </w:r>
    </w:p>
    <w:p w14:paraId="4FA749DF" w14:textId="77777777" w:rsidR="0051165F" w:rsidRDefault="0051165F" w:rsidP="0051165F">
      <w:pPr>
        <w:spacing w:line="240" w:lineRule="atLeast"/>
        <w:jc w:val="both"/>
      </w:pPr>
    </w:p>
    <w:p w14:paraId="5FC9C115" w14:textId="77777777" w:rsidR="009E3411" w:rsidRDefault="0051165F" w:rsidP="00826473">
      <w:pPr>
        <w:spacing w:line="240" w:lineRule="atLeast"/>
        <w:jc w:val="both"/>
        <w:rPr>
          <w:color w:val="000000"/>
        </w:rPr>
      </w:pPr>
      <w:r>
        <w:t xml:space="preserve">Il est proposé par </w:t>
      </w:r>
      <w:r w:rsidR="00D35958">
        <w:t>Monsieur Yvan Charest,</w:t>
      </w:r>
      <w:r>
        <w:t xml:space="preserve"> appuyé par </w:t>
      </w:r>
      <w:r w:rsidR="00D35958">
        <w:t>Madame Annie Thériault</w:t>
      </w:r>
      <w:r w:rsidR="006A2D42">
        <w:t xml:space="preserve"> et résolu de </w:t>
      </w:r>
      <w:r>
        <w:t xml:space="preserve">mandater Monsieur </w:t>
      </w:r>
      <w:proofErr w:type="spellStart"/>
      <w:r>
        <w:t>Érick</w:t>
      </w:r>
      <w:proofErr w:type="spellEnd"/>
      <w:r>
        <w:t xml:space="preserve"> Olivier afin de poursuivre l’accompagnement de</w:t>
      </w:r>
      <w:r>
        <w:rPr>
          <w:color w:val="000000"/>
        </w:rPr>
        <w:t xml:space="preserve"> l’équipe de réalisation et les comités de travail du PRMHH-CA pour un montant maximal de 16</w:t>
      </w:r>
      <w:r w:rsidR="00671C4A">
        <w:rPr>
          <w:color w:val="000000"/>
        </w:rPr>
        <w:t> </w:t>
      </w:r>
      <w:r>
        <w:rPr>
          <w:color w:val="000000"/>
        </w:rPr>
        <w:t>000 $, excluant les taxes, à même le poste budgétaire Expert-conseil du budget PRMHH-CA.</w:t>
      </w:r>
      <w:bookmarkStart w:id="7" w:name="_Hlk100844660"/>
    </w:p>
    <w:p w14:paraId="5A0130FF" w14:textId="77777777" w:rsidR="00014603" w:rsidRDefault="00014603" w:rsidP="00826473">
      <w:pPr>
        <w:spacing w:line="240" w:lineRule="atLeast"/>
        <w:jc w:val="both"/>
        <w:rPr>
          <w:color w:val="000000"/>
        </w:rPr>
      </w:pPr>
    </w:p>
    <w:p w14:paraId="7AC195D4" w14:textId="77777777" w:rsidR="00014603" w:rsidRDefault="00014603" w:rsidP="00826473">
      <w:pPr>
        <w:spacing w:line="240" w:lineRule="atLeast"/>
        <w:jc w:val="both"/>
      </w:pPr>
    </w:p>
    <w:p w14:paraId="6F9DD522" w14:textId="77777777" w:rsidR="0052022F" w:rsidRDefault="00127AFF" w:rsidP="0052022F">
      <w:pPr>
        <w:pStyle w:val="Titrersolution"/>
        <w:tabs>
          <w:tab w:val="clear" w:pos="2880"/>
          <w:tab w:val="left" w:pos="1134"/>
        </w:tabs>
        <w:spacing w:line="240" w:lineRule="auto"/>
        <w:ind w:left="0" w:hanging="1800"/>
        <w:rPr>
          <w:rFonts w:ascii="Times New Roman" w:hAnsi="Times New Roman"/>
        </w:rPr>
      </w:pPr>
      <w:r>
        <w:rPr>
          <w:rFonts w:ascii="Times New Roman" w:hAnsi="Times New Roman"/>
        </w:rPr>
        <w:t>132</w:t>
      </w:r>
      <w:r w:rsidR="0052022F">
        <w:rPr>
          <w:rFonts w:ascii="Times New Roman" w:hAnsi="Times New Roman"/>
        </w:rPr>
        <w:t>-04-2022</w:t>
      </w:r>
      <w:r w:rsidR="0052022F">
        <w:rPr>
          <w:rFonts w:ascii="Times New Roman" w:hAnsi="Times New Roman"/>
        </w:rPr>
        <w:tab/>
      </w:r>
      <w:r w:rsidR="00207687">
        <w:rPr>
          <w:rFonts w:ascii="Times New Roman" w:hAnsi="Times New Roman"/>
        </w:rPr>
        <w:t>RENOUVELLEMENT D’</w:t>
      </w:r>
      <w:r w:rsidR="0052022F">
        <w:rPr>
          <w:rFonts w:ascii="Times New Roman" w:hAnsi="Times New Roman"/>
        </w:rPr>
        <w:t>APPUI – DEMANDE DE QUOTA D’ŒUFS : FERME ALEXANDRE BOUCHER, SAINT-JANVIER-DE-JOLY</w:t>
      </w:r>
    </w:p>
    <w:p w14:paraId="15066194" w14:textId="77777777" w:rsidR="0052022F" w:rsidRDefault="0052022F" w:rsidP="00FD10DE">
      <w:pPr>
        <w:jc w:val="both"/>
      </w:pPr>
    </w:p>
    <w:p w14:paraId="30DA37B8" w14:textId="77777777" w:rsidR="0052022F" w:rsidRDefault="0052022F" w:rsidP="00FD10DE">
      <w:pPr>
        <w:jc w:val="both"/>
      </w:pPr>
      <w:r>
        <w:t>Attendu que l</w:t>
      </w:r>
      <w:r w:rsidR="00207687">
        <w:t>a MRC de Lotbinière appuyait en avril 2021</w:t>
      </w:r>
      <w:r w:rsidR="00E94197">
        <w:t xml:space="preserve"> la Ferme Alexandre Boucher pour un</w:t>
      </w:r>
      <w:r w:rsidR="006A2D42">
        <w:t xml:space="preserve"> </w:t>
      </w:r>
      <w:r w:rsidR="00207687">
        <w:t>projet de construction d’un poulailler et d’une plateforme à fumier sur le lot</w:t>
      </w:r>
      <w:r w:rsidR="00671C4A">
        <w:t> </w:t>
      </w:r>
      <w:r w:rsidR="00207687">
        <w:t>5</w:t>
      </w:r>
      <w:r w:rsidR="00671C4A">
        <w:t> 992 </w:t>
      </w:r>
      <w:r w:rsidR="00207687">
        <w:t>527</w:t>
      </w:r>
      <w:r w:rsidR="006A2D42">
        <w:t>,</w:t>
      </w:r>
      <w:r w:rsidR="00207687">
        <w:t xml:space="preserve"> conditionnellement à l’obtention d’un quota émis par la Fédération des Producteurs d’œufs du Québec (# 140-4-2021</w:t>
      </w:r>
      <w:r w:rsidR="006A2D42">
        <w:t>)</w:t>
      </w:r>
      <w:r w:rsidR="00BE713F">
        <w:t> </w:t>
      </w:r>
      <w:r w:rsidR="001E571A">
        <w:t>;</w:t>
      </w:r>
    </w:p>
    <w:p w14:paraId="3E98563A" w14:textId="77777777" w:rsidR="001E571A" w:rsidRDefault="001E571A" w:rsidP="00FD10DE">
      <w:pPr>
        <w:jc w:val="both"/>
      </w:pPr>
    </w:p>
    <w:p w14:paraId="7530B460" w14:textId="77777777" w:rsidR="001E571A" w:rsidRDefault="006A2D42" w:rsidP="00FD10DE">
      <w:pPr>
        <w:jc w:val="both"/>
      </w:pPr>
      <w:r>
        <w:t>Attendu que cet appui était recommandé</w:t>
      </w:r>
      <w:r w:rsidR="001E571A">
        <w:t xml:space="preserve"> par le comité consultatif agricole (CCA)</w:t>
      </w:r>
      <w:r w:rsidR="00E94197">
        <w:t xml:space="preserve"> de la MRC</w:t>
      </w:r>
      <w:r w:rsidR="001E571A">
        <w:t xml:space="preserve"> du 7</w:t>
      </w:r>
      <w:r w:rsidR="00BE713F">
        <w:t> </w:t>
      </w:r>
      <w:r w:rsidR="001E571A">
        <w:t>avril 2021</w:t>
      </w:r>
      <w:r w:rsidR="00BE713F">
        <w:t> </w:t>
      </w:r>
      <w:r w:rsidR="001E571A">
        <w:t>;</w:t>
      </w:r>
    </w:p>
    <w:p w14:paraId="6884C7C0" w14:textId="77777777" w:rsidR="00FD10DE" w:rsidRDefault="00FD10DE" w:rsidP="00FD10DE">
      <w:pPr>
        <w:jc w:val="both"/>
      </w:pPr>
    </w:p>
    <w:p w14:paraId="48EFFAC6" w14:textId="77777777" w:rsidR="001E571A" w:rsidRDefault="001E571A" w:rsidP="00FD10DE">
      <w:pPr>
        <w:jc w:val="both"/>
      </w:pPr>
      <w:r>
        <w:t xml:space="preserve">Attendu que cette demande en 2021 pour un quota </w:t>
      </w:r>
      <w:r w:rsidR="00E94197">
        <w:t>auprès de la Fédération des Producteurs d’œufs du Québec n’a pas été obtenu</w:t>
      </w:r>
      <w:r w:rsidR="00BE713F">
        <w:t>e </w:t>
      </w:r>
      <w:r w:rsidR="00E94197">
        <w:t>;</w:t>
      </w:r>
    </w:p>
    <w:p w14:paraId="39745898" w14:textId="77777777" w:rsidR="001E571A" w:rsidRDefault="001E571A" w:rsidP="00FD10DE">
      <w:pPr>
        <w:jc w:val="both"/>
      </w:pPr>
    </w:p>
    <w:p w14:paraId="3F7790D1" w14:textId="77777777" w:rsidR="001E571A" w:rsidRDefault="001E571A" w:rsidP="00FD10DE">
      <w:pPr>
        <w:jc w:val="both"/>
      </w:pPr>
      <w:r>
        <w:t xml:space="preserve">Attendu que la Ferme Alexandre Boucher souhaite à nouveau déposer </w:t>
      </w:r>
      <w:r w:rsidR="00E94197">
        <w:t>sa</w:t>
      </w:r>
      <w:r>
        <w:t xml:space="preserve"> demande de quota</w:t>
      </w:r>
      <w:r w:rsidR="00E94197">
        <w:t xml:space="preserve"> en 2022</w:t>
      </w:r>
      <w:r>
        <w:t xml:space="preserve"> auprès de la Fédération des Producteurs d’œufs du Québec </w:t>
      </w:r>
      <w:r w:rsidR="00FD10DE">
        <w:t>pour ce projet</w:t>
      </w:r>
      <w:r w:rsidR="00BE713F">
        <w:t> </w:t>
      </w:r>
      <w:r>
        <w:t>;</w:t>
      </w:r>
    </w:p>
    <w:p w14:paraId="68FB7458" w14:textId="77777777" w:rsidR="0052022F" w:rsidRDefault="0052022F" w:rsidP="00FD10DE">
      <w:pPr>
        <w:jc w:val="both"/>
      </w:pPr>
    </w:p>
    <w:p w14:paraId="11AB4CAE" w14:textId="77777777" w:rsidR="0052022F" w:rsidRDefault="0052022F" w:rsidP="00FD10DE">
      <w:pPr>
        <w:jc w:val="both"/>
      </w:pPr>
      <w:r>
        <w:t>Attendu la résolution d’appui de la municipalité</w:t>
      </w:r>
      <w:r w:rsidR="006A2D42">
        <w:t xml:space="preserve"> de Saint-Janvier-de-Joly no.</w:t>
      </w:r>
      <w:r w:rsidR="00671C4A">
        <w:t> </w:t>
      </w:r>
      <w:r w:rsidR="00E94197">
        <w:t>90</w:t>
      </w:r>
      <w:r>
        <w:t>-04-202</w:t>
      </w:r>
      <w:r w:rsidR="00E94197">
        <w:t>2</w:t>
      </w:r>
      <w:r w:rsidR="00BE713F">
        <w:t> </w:t>
      </w:r>
      <w:r w:rsidR="00E94197">
        <w:t>;</w:t>
      </w:r>
    </w:p>
    <w:p w14:paraId="73A97A96" w14:textId="77777777" w:rsidR="00205119" w:rsidRDefault="00205119" w:rsidP="00FD10DE">
      <w:pPr>
        <w:jc w:val="both"/>
      </w:pPr>
    </w:p>
    <w:p w14:paraId="47D0C25B" w14:textId="77777777" w:rsidR="0052022F" w:rsidRDefault="0052022F" w:rsidP="00FD10DE">
      <w:pPr>
        <w:jc w:val="both"/>
      </w:pPr>
      <w:r>
        <w:t>Il est proposé par Monsieur Bernard Fortier, appuyé par Monsieur Stéphane Dion et résolu d</w:t>
      </w:r>
      <w:r w:rsidR="00FD10DE">
        <w:t>e renouveler l’</w:t>
      </w:r>
      <w:r>
        <w:t>appu</w:t>
      </w:r>
      <w:r w:rsidR="00FD10DE">
        <w:t>i à</w:t>
      </w:r>
      <w:r>
        <w:t xml:space="preserve"> la Ferme Alexandre Boucher </w:t>
      </w:r>
      <w:r w:rsidR="006A2D42">
        <w:t>dans</w:t>
      </w:r>
      <w:r>
        <w:t xml:space="preserve"> sa demande de quota d’œufs déposée à la Fédération des Producteurs d’œufs du Québec</w:t>
      </w:r>
      <w:r w:rsidR="006A2D42">
        <w:t xml:space="preserve"> et po</w:t>
      </w:r>
      <w:r w:rsidR="00FD10DE">
        <w:t>ur la construction d’un poulailler et d’une plateforme à fumier sur le lot</w:t>
      </w:r>
      <w:r w:rsidR="00671C4A">
        <w:t> </w:t>
      </w:r>
      <w:r w:rsidR="00FD10DE">
        <w:t>5</w:t>
      </w:r>
      <w:r w:rsidR="00671C4A">
        <w:t> 992 </w:t>
      </w:r>
      <w:r w:rsidR="00FD10DE">
        <w:t>527, le cas échéant</w:t>
      </w:r>
      <w:r>
        <w:t>.</w:t>
      </w:r>
    </w:p>
    <w:bookmarkEnd w:id="7"/>
    <w:p w14:paraId="2EBCEC42" w14:textId="77777777" w:rsidR="0052022F" w:rsidRDefault="0052022F" w:rsidP="009E3411"/>
    <w:p w14:paraId="20C07998" w14:textId="77777777" w:rsidR="00632C0A" w:rsidRDefault="00632C0A" w:rsidP="009E3411"/>
    <w:p w14:paraId="130578FD" w14:textId="77777777" w:rsidR="00032096" w:rsidRDefault="00127AFF" w:rsidP="00F305EE">
      <w:pPr>
        <w:pStyle w:val="Titrersolution"/>
        <w:spacing w:line="240" w:lineRule="auto"/>
        <w:rPr>
          <w:rFonts w:ascii="Times New Roman" w:hAnsi="Times New Roman"/>
        </w:rPr>
      </w:pPr>
      <w:r>
        <w:rPr>
          <w:rFonts w:ascii="Times New Roman" w:hAnsi="Times New Roman"/>
        </w:rPr>
        <w:t>133</w:t>
      </w:r>
      <w:r w:rsidR="002225DD">
        <w:rPr>
          <w:rFonts w:ascii="Times New Roman" w:hAnsi="Times New Roman"/>
        </w:rPr>
        <w:t>-0</w:t>
      </w:r>
      <w:r w:rsidR="0080334B">
        <w:rPr>
          <w:rFonts w:ascii="Times New Roman" w:hAnsi="Times New Roman"/>
        </w:rPr>
        <w:t>4</w:t>
      </w:r>
      <w:r w:rsidR="009F5BE5">
        <w:rPr>
          <w:rFonts w:ascii="Times New Roman" w:hAnsi="Times New Roman"/>
        </w:rPr>
        <w:t>-202</w:t>
      </w:r>
      <w:r w:rsidR="005B799E">
        <w:rPr>
          <w:rFonts w:ascii="Times New Roman" w:hAnsi="Times New Roman"/>
        </w:rPr>
        <w:t>2</w:t>
      </w:r>
      <w:r w:rsidR="00032096">
        <w:rPr>
          <w:rFonts w:ascii="Times New Roman" w:hAnsi="Times New Roman"/>
        </w:rPr>
        <w:tab/>
        <w:t>LEVÉE DE L</w:t>
      </w:r>
      <w:r w:rsidR="0025467B">
        <w:rPr>
          <w:rFonts w:ascii="Times New Roman" w:hAnsi="Times New Roman"/>
        </w:rPr>
        <w:t>’</w:t>
      </w:r>
      <w:r w:rsidR="00032096">
        <w:rPr>
          <w:rFonts w:ascii="Times New Roman" w:hAnsi="Times New Roman"/>
        </w:rPr>
        <w:t>ASSEMBLÉE</w:t>
      </w:r>
    </w:p>
    <w:p w14:paraId="53FF414C" w14:textId="77777777" w:rsidR="00032096" w:rsidRPr="00F305EE" w:rsidRDefault="00032096" w:rsidP="00F305EE">
      <w:pPr>
        <w:jc w:val="both"/>
      </w:pPr>
    </w:p>
    <w:p w14:paraId="0278F414" w14:textId="77777777" w:rsidR="00032096" w:rsidRPr="009D7610" w:rsidRDefault="00032096" w:rsidP="00F305EE">
      <w:pPr>
        <w:jc w:val="both"/>
      </w:pPr>
      <w:r>
        <w:t>Il est proposé par</w:t>
      </w:r>
      <w:r w:rsidR="00543FA1">
        <w:t xml:space="preserve"> </w:t>
      </w:r>
      <w:r w:rsidR="00543FA1" w:rsidRPr="0052022F">
        <w:t xml:space="preserve">Monsieur </w:t>
      </w:r>
      <w:r w:rsidR="00954A12" w:rsidRPr="0052022F">
        <w:t>D</w:t>
      </w:r>
      <w:r w:rsidR="00854BDE" w:rsidRPr="0052022F">
        <w:t>enis Dion</w:t>
      </w:r>
      <w:r w:rsidR="00715688">
        <w:t>,</w:t>
      </w:r>
      <w:r w:rsidR="00B64F1E">
        <w:t xml:space="preserve"> appu</w:t>
      </w:r>
      <w:r w:rsidR="00942894">
        <w:t>yé par</w:t>
      </w:r>
      <w:r w:rsidR="00543FA1">
        <w:t xml:space="preserve"> </w:t>
      </w:r>
      <w:r w:rsidR="00543FA1" w:rsidRPr="0052022F">
        <w:t xml:space="preserve">Monsieur </w:t>
      </w:r>
      <w:r w:rsidR="0052022F" w:rsidRPr="0052022F">
        <w:t>Gilbert Breton</w:t>
      </w:r>
      <w:r w:rsidR="00C744BE" w:rsidRPr="0052022F">
        <w:t xml:space="preserve"> </w:t>
      </w:r>
      <w:r>
        <w:t xml:space="preserve">et résolu </w:t>
      </w:r>
      <w:r w:rsidR="00D4775A">
        <w:t>la levée de l</w:t>
      </w:r>
      <w:r w:rsidR="0025467B">
        <w:t>’</w:t>
      </w:r>
      <w:r w:rsidR="00D4775A">
        <w:t xml:space="preserve">assemblée </w:t>
      </w:r>
      <w:r w:rsidR="00D4775A" w:rsidRPr="009D7610">
        <w:t xml:space="preserve">à </w:t>
      </w:r>
      <w:r w:rsidR="008D0BAD" w:rsidRPr="0052022F">
        <w:t>21</w:t>
      </w:r>
      <w:r w:rsidR="00F07B94" w:rsidRPr="0052022F">
        <w:t> h </w:t>
      </w:r>
      <w:r w:rsidR="0052022F" w:rsidRPr="0052022F">
        <w:t>16</w:t>
      </w:r>
      <w:r w:rsidR="00287C2A" w:rsidRPr="009D7610">
        <w:t>.</w:t>
      </w:r>
    </w:p>
    <w:p w14:paraId="75385338" w14:textId="77777777" w:rsidR="00FF2EE7" w:rsidRDefault="00FF2EE7" w:rsidP="00F305EE">
      <w:pPr>
        <w:jc w:val="both"/>
      </w:pPr>
    </w:p>
    <w:p w14:paraId="0CDD6EC8" w14:textId="77777777" w:rsidR="0080448D" w:rsidRDefault="0080448D" w:rsidP="00F305EE">
      <w:pPr>
        <w:jc w:val="both"/>
      </w:pPr>
    </w:p>
    <w:p w14:paraId="25EF9432" w14:textId="77777777" w:rsidR="00032096" w:rsidRDefault="00032096" w:rsidP="00F305EE">
      <w:pPr>
        <w:tabs>
          <w:tab w:val="right" w:pos="8100"/>
        </w:tabs>
        <w:ind w:left="540"/>
        <w:jc w:val="both"/>
      </w:pPr>
      <w:r>
        <w:t>................................................................</w:t>
      </w:r>
      <w:r>
        <w:tab/>
        <w:t>.............................................................</w:t>
      </w:r>
    </w:p>
    <w:p w14:paraId="73151C13" w14:textId="77777777" w:rsidR="007121E1" w:rsidRDefault="00445BE5" w:rsidP="00F305EE">
      <w:pPr>
        <w:tabs>
          <w:tab w:val="left" w:pos="1843"/>
          <w:tab w:val="left" w:pos="5103"/>
          <w:tab w:val="left" w:pos="5670"/>
          <w:tab w:val="right" w:pos="8100"/>
        </w:tabs>
        <w:ind w:left="540"/>
        <w:jc w:val="both"/>
        <w:rPr>
          <w:b/>
        </w:rPr>
      </w:pPr>
      <w:r>
        <w:rPr>
          <w:b/>
        </w:rPr>
        <w:t xml:space="preserve">               </w:t>
      </w:r>
      <w:r w:rsidR="00287C2A">
        <w:rPr>
          <w:b/>
        </w:rPr>
        <w:t xml:space="preserve">        </w:t>
      </w:r>
      <w:r>
        <w:rPr>
          <w:b/>
        </w:rPr>
        <w:t xml:space="preserve"> </w:t>
      </w:r>
      <w:r w:rsidR="00032096">
        <w:rPr>
          <w:b/>
        </w:rPr>
        <w:t>Le préfet</w:t>
      </w:r>
      <w:r w:rsidR="00032096">
        <w:rPr>
          <w:b/>
        </w:rPr>
        <w:tab/>
      </w:r>
      <w:r w:rsidR="00032096">
        <w:rPr>
          <w:b/>
        </w:rPr>
        <w:tab/>
      </w:r>
      <w:r w:rsidR="00E87899">
        <w:rPr>
          <w:b/>
        </w:rPr>
        <w:t>L</w:t>
      </w:r>
      <w:r w:rsidR="00032096">
        <w:rPr>
          <w:b/>
        </w:rPr>
        <w:t>e directeur général</w:t>
      </w:r>
    </w:p>
    <w:p w14:paraId="0BE303E9" w14:textId="77777777" w:rsidR="00C239DA" w:rsidRDefault="00C239DA" w:rsidP="0084458C">
      <w:pPr>
        <w:tabs>
          <w:tab w:val="left" w:pos="1843"/>
          <w:tab w:val="left" w:pos="5103"/>
          <w:tab w:val="left" w:pos="5670"/>
          <w:tab w:val="right" w:pos="8100"/>
        </w:tabs>
        <w:jc w:val="both"/>
        <w:rPr>
          <w:b/>
        </w:rPr>
      </w:pPr>
    </w:p>
    <w:p w14:paraId="1F19B0A0" w14:textId="77777777" w:rsidR="0080448D" w:rsidRDefault="0080448D" w:rsidP="0084458C">
      <w:pPr>
        <w:tabs>
          <w:tab w:val="left" w:pos="1843"/>
          <w:tab w:val="left" w:pos="5103"/>
          <w:tab w:val="left" w:pos="5670"/>
          <w:tab w:val="right" w:pos="8100"/>
        </w:tabs>
        <w:jc w:val="both"/>
        <w:rPr>
          <w:b/>
        </w:rPr>
      </w:pPr>
    </w:p>
    <w:p w14:paraId="3799BFB2" w14:textId="77777777" w:rsidR="00C239DA" w:rsidRPr="0084458C" w:rsidRDefault="006140EE" w:rsidP="00C239DA">
      <w:pPr>
        <w:jc w:val="both"/>
        <w:rPr>
          <w:bCs/>
          <w:i/>
          <w:iCs/>
        </w:rPr>
      </w:pPr>
      <w:r>
        <w:rPr>
          <w:bCs/>
          <w:i/>
          <w:iCs/>
          <w:noProof/>
          <w:lang w:eastAsia="fr-CA"/>
        </w:rPr>
        <w:pict w14:anchorId="0CBFBEE1">
          <v:shape id="_x0000_s1031" type="#_x0000_t32" style="position:absolute;left:0;text-align:left;margin-left:13.85pt;margin-top:53.55pt;width:369.25pt;height:287.05pt;flip:x;z-index:251661312" o:connectortype="straight"/>
        </w:pict>
      </w:r>
      <w:r w:rsidR="00C239DA">
        <w:rPr>
          <w:bCs/>
          <w:i/>
          <w:iCs/>
        </w:rPr>
        <w:t>Je, Normand Côté, préfet, atteste que la signature du présent procès-verbal équivaut à la signature par moi de toutes les résolutions qu’il contient au sens de l’article</w:t>
      </w:r>
      <w:r w:rsidR="00335D58">
        <w:rPr>
          <w:bCs/>
          <w:i/>
          <w:iCs/>
        </w:rPr>
        <w:t> </w:t>
      </w:r>
      <w:r w:rsidR="00C239DA">
        <w:rPr>
          <w:bCs/>
          <w:i/>
          <w:iCs/>
        </w:rPr>
        <w:t>142 (2) du Code municipal.</w:t>
      </w:r>
    </w:p>
    <w:sectPr w:rsidR="00C239DA" w:rsidRPr="0084458C" w:rsidSect="003D2EF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2880" w:header="720" w:footer="141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0EF3" w14:textId="77777777" w:rsidR="00BE713F" w:rsidRDefault="00BE713F">
      <w:r>
        <w:separator/>
      </w:r>
    </w:p>
  </w:endnote>
  <w:endnote w:type="continuationSeparator" w:id="0">
    <w:p w14:paraId="67905DC8" w14:textId="77777777" w:rsidR="00BE713F" w:rsidRDefault="00BE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imes New Roman Gras">
    <w:panose1 w:val="00000000000000000000"/>
    <w:charset w:val="00"/>
    <w:family w:val="roman"/>
    <w:notTrueType/>
    <w:pitch w:val="default"/>
  </w:font>
  <w:font w:name="CIDFont+F3">
    <w:altName w:val="Calibri"/>
    <w:panose1 w:val="00000000000000000000"/>
    <w:charset w:val="80"/>
    <w:family w:val="auto"/>
    <w:notTrueType/>
    <w:pitch w:val="default"/>
    <w:sig w:usb0="00000000" w:usb1="08070000" w:usb2="00000010" w:usb3="00000000" w:csb0="00020000" w:csb1="00000000"/>
  </w:font>
  <w:font w:name="NewsGothic">
    <w:altName w:val="Calibri"/>
    <w:panose1 w:val="00000000000000000000"/>
    <w:charset w:val="4D"/>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A966" w14:textId="77777777" w:rsidR="00BE713F" w:rsidRDefault="00BE713F">
    <w:pPr>
      <w:pStyle w:val="Pieddepage"/>
    </w:pPr>
  </w:p>
  <w:p w14:paraId="05E364FB" w14:textId="77777777" w:rsidR="00BE713F" w:rsidRDefault="00BE71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8FA1" w14:textId="77777777" w:rsidR="00BE713F" w:rsidRDefault="00BE713F">
    <w:pPr>
      <w:pStyle w:val="Pieddepage"/>
      <w:jc w:val="both"/>
    </w:pPr>
    <w:r>
      <w:t>____________________________________________________________________________________</w:t>
    </w:r>
  </w:p>
  <w:p w14:paraId="729ECCA8" w14:textId="77777777" w:rsidR="00BE713F" w:rsidRDefault="00BE713F">
    <w:pPr>
      <w:pStyle w:val="Pieddepage"/>
      <w:jc w:val="right"/>
      <w:rPr>
        <w:i/>
        <w:sz w:val="16"/>
      </w:rPr>
    </w:pPr>
  </w:p>
  <w:p w14:paraId="511E3993" w14:textId="77777777" w:rsidR="00BE713F" w:rsidRDefault="00BE713F">
    <w:pPr>
      <w:pStyle w:val="Pieddepage"/>
      <w:jc w:val="center"/>
      <w:rPr>
        <w:i/>
      </w:rPr>
    </w:pPr>
    <w:r>
      <w:rPr>
        <w:i/>
      </w:rPr>
      <w:t xml:space="preserve">Procès-verbal de l’assemblée du conseil de </w:t>
    </w:r>
    <w:smartTag w:uri="urn:schemas-microsoft-com:office:smarttags" w:element="PersonName">
      <w:smartTagPr>
        <w:attr w:name="ProductID" w:val="la MRC"/>
      </w:smartTagPr>
      <w:r>
        <w:rPr>
          <w:i/>
        </w:rPr>
        <w:t>la MRC</w:t>
      </w:r>
    </w:smartTag>
    <w:r>
      <w:rPr>
        <w:i/>
      </w:rPr>
      <w:t xml:space="preserve"> de Lotbinière tenue le 13 avril 2022</w:t>
    </w:r>
  </w:p>
  <w:p w14:paraId="0F938FA7" w14:textId="77777777" w:rsidR="00BE713F" w:rsidRDefault="00BE713F">
    <w:pPr>
      <w:pStyle w:val="Pieddepage"/>
      <w:jc w:val="right"/>
      <w:rPr>
        <w:i/>
        <w:sz w:val="16"/>
      </w:rPr>
    </w:pPr>
  </w:p>
  <w:p w14:paraId="2AFAA594" w14:textId="77777777" w:rsidR="00BE713F" w:rsidRDefault="00BE713F">
    <w:pPr>
      <w:pStyle w:val="Pieddepage"/>
      <w:jc w:val="center"/>
      <w:rPr>
        <w:i/>
      </w:rPr>
    </w:pPr>
    <w:r>
      <w:rPr>
        <w:i/>
      </w:rPr>
      <w:t>Page -</w:t>
    </w:r>
    <w:r>
      <w:rPr>
        <w:i/>
      </w:rPr>
      <w:fldChar w:fldCharType="begin"/>
    </w:r>
    <w:r>
      <w:rPr>
        <w:i/>
      </w:rPr>
      <w:instrText>PAGE</w:instrText>
    </w:r>
    <w:r>
      <w:rPr>
        <w:i/>
      </w:rPr>
      <w:fldChar w:fldCharType="separate"/>
    </w:r>
    <w:r w:rsidR="00731B74">
      <w:rPr>
        <w:i/>
        <w:noProof/>
      </w:rPr>
      <w:t>6</w:t>
    </w:r>
    <w:r>
      <w:rPr>
        <w:i/>
      </w:rPr>
      <w:fldChar w:fldCharType="end"/>
    </w:r>
    <w:r>
      <w:rPr>
        <w:i/>
      </w:rPr>
      <w:t>-</w:t>
    </w:r>
  </w:p>
  <w:p w14:paraId="6CAEE32C" w14:textId="77777777" w:rsidR="00BE713F" w:rsidRDefault="00BE71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06B5" w14:textId="77777777" w:rsidR="00BE713F" w:rsidRDefault="00BE71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7C74" w14:textId="77777777" w:rsidR="00BE713F" w:rsidRDefault="00BE713F">
      <w:r>
        <w:separator/>
      </w:r>
    </w:p>
  </w:footnote>
  <w:footnote w:type="continuationSeparator" w:id="0">
    <w:p w14:paraId="46E817A8" w14:textId="77777777" w:rsidR="00BE713F" w:rsidRDefault="00BE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05B1" w14:textId="77777777" w:rsidR="00BE713F" w:rsidRDefault="00BE71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1651" w14:textId="77777777" w:rsidR="00BE713F" w:rsidRDefault="00BE713F">
    <w:pPr>
      <w:framePr w:w="187" w:h="14400" w:hRule="exact" w:wrap="around" w:vAnchor="page" w:hAnchor="page" w:x="648" w:y="721"/>
    </w:pPr>
    <w:r>
      <w:object w:dxaOrig="4320" w:dyaOrig="4320" w14:anchorId="07FF3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752.85pt" fillcolor="window">
          <v:imagedata r:id="rId1" o:title="" croptop="1685f" cropbottom="1685f"/>
        </v:shape>
        <o:OLEObject Type="Embed" ProgID="MSDraw" ShapeID="_x0000_i1025" DrawAspect="Content" ObjectID="_1712404362" r:id="rId2">
          <o:FieldCodes>\* MERGEFORMAT</o:FieldCodes>
        </o:OLEObject>
      </w:object>
    </w:r>
  </w:p>
  <w:p w14:paraId="0B61FAE5" w14:textId="77777777" w:rsidR="00BE713F" w:rsidRDefault="00BE713F">
    <w:pPr>
      <w:framePr w:w="1440" w:wrap="around" w:vAnchor="page" w:hAnchor="page" w:x="1080" w:y="14804"/>
      <w:jc w:val="center"/>
      <w:rPr>
        <w:rFonts w:ascii="Arial" w:hAnsi="Arial"/>
        <w:sz w:val="14"/>
      </w:rPr>
    </w:pPr>
    <w:r>
      <w:rPr>
        <w:rFonts w:ascii="Arial" w:hAnsi="Arial"/>
        <w:sz w:val="14"/>
      </w:rPr>
      <w:t>N° de résolution</w:t>
    </w:r>
  </w:p>
  <w:p w14:paraId="48E2D205" w14:textId="77777777" w:rsidR="00BE713F" w:rsidRDefault="00BE713F">
    <w:pPr>
      <w:framePr w:w="1440" w:wrap="around" w:vAnchor="page" w:hAnchor="page" w:x="1080" w:y="14804"/>
      <w:jc w:val="center"/>
      <w:rPr>
        <w:rFonts w:ascii="Arial" w:hAnsi="Arial"/>
        <w:sz w:val="14"/>
      </w:rPr>
    </w:pPr>
    <w:proofErr w:type="gramStart"/>
    <w:r>
      <w:rPr>
        <w:rFonts w:ascii="Arial" w:hAnsi="Arial"/>
        <w:sz w:val="14"/>
      </w:rPr>
      <w:t>ou</w:t>
    </w:r>
    <w:proofErr w:type="gramEnd"/>
    <w:r>
      <w:rPr>
        <w:rFonts w:ascii="Arial" w:hAnsi="Arial"/>
        <w:sz w:val="14"/>
      </w:rPr>
      <w:t xml:space="preserve"> annotation</w:t>
    </w:r>
  </w:p>
  <w:p w14:paraId="409FF7D0" w14:textId="77777777" w:rsidR="00BE713F" w:rsidRDefault="00BE713F">
    <w:pPr>
      <w:framePr w:w="187" w:h="14400" w:hRule="exact" w:wrap="around" w:vAnchor="page" w:hAnchor="page" w:x="2664" w:y="721"/>
    </w:pPr>
    <w:r>
      <w:object w:dxaOrig="4320" w:dyaOrig="4320" w14:anchorId="64F50B98">
        <v:shape id="_x0000_i1026" type="#_x0000_t75" style="width:9.8pt;height:745.35pt" fillcolor="window">
          <v:imagedata r:id="rId3" o:title="" croptop="1387f" cropbottom="1387f"/>
        </v:shape>
        <o:OLEObject Type="Embed" ProgID="MSDraw" ShapeID="_x0000_i1026" DrawAspect="Content" ObjectID="_1712404363" r:id="rId4">
          <o:FieldCodes>\* MERGEFORMAT</o:FieldCodes>
        </o:OLEObject>
      </w:object>
    </w:r>
  </w:p>
  <w:p w14:paraId="53F2B2EA" w14:textId="77777777" w:rsidR="00BE713F" w:rsidRDefault="00BE713F">
    <w:pPr>
      <w:framePr w:wrap="around" w:vAnchor="text" w:hAnchor="page" w:x="921" w:y="13"/>
      <w:rPr>
        <w:rFonts w:ascii="Courier New" w:hAnsi="Courier New"/>
        <w:sz w:val="24"/>
      </w:rPr>
    </w:pPr>
    <w:r w:rsidRPr="003D2EF3">
      <w:rPr>
        <w:rFonts w:ascii="Courier New" w:hAnsi="Courier New"/>
        <w:sz w:val="24"/>
      </w:rPr>
      <w:object w:dxaOrig="4320" w:dyaOrig="4320" w14:anchorId="27CABA49">
        <v:shape id="_x0000_i1027" type="#_x0000_t75" style="width:80.05pt;height:91pt" fillcolor="window">
          <v:imagedata r:id="rId5" o:title="" croptop="2465f" cropbottom="479f" cropleft="2029f" cropright="3081f"/>
        </v:shape>
        <o:OLEObject Type="Embed" ProgID="WordArt" ShapeID="_x0000_i1027" DrawAspect="Content" ObjectID="_1712404364" r:id="rId6">
          <o:FieldCodes>\s \* MERGEFORMAT</o:FieldCodes>
        </o:OLEObject>
      </w:object>
    </w:r>
  </w:p>
  <w:p w14:paraId="20C6985F" w14:textId="77777777" w:rsidR="00BE713F" w:rsidRDefault="00BE713F">
    <w:pPr>
      <w:tabs>
        <w:tab w:val="right" w:pos="10080"/>
      </w:tabs>
      <w:jc w:val="center"/>
      <w:rPr>
        <w:b/>
        <w:i/>
        <w:sz w:val="28"/>
      </w:rPr>
    </w:pPr>
  </w:p>
  <w:p w14:paraId="7DD0346C" w14:textId="77777777" w:rsidR="00BE713F" w:rsidRDefault="00BE713F">
    <w:pPr>
      <w:tabs>
        <w:tab w:val="right" w:pos="10080"/>
      </w:tabs>
      <w:jc w:val="center"/>
      <w:rPr>
        <w:b/>
        <w:i/>
        <w:sz w:val="28"/>
      </w:rPr>
    </w:pPr>
    <w:r>
      <w:rPr>
        <w:b/>
        <w:i/>
        <w:sz w:val="28"/>
      </w:rPr>
      <w:t xml:space="preserve">PROCÈS-VERBAUX DE </w:t>
    </w:r>
    <w:smartTag w:uri="urn:schemas-microsoft-com:office:smarttags" w:element="PersonName">
      <w:smartTagPr>
        <w:attr w:name="ProductID" w:val="LA MUNICIPALIT￉"/>
      </w:smartTagPr>
      <w:r>
        <w:rPr>
          <w:b/>
          <w:i/>
          <w:sz w:val="28"/>
        </w:rPr>
        <w:t>LA MUNICIPALITÉ</w:t>
      </w:r>
    </w:smartTag>
  </w:p>
  <w:p w14:paraId="3778111D" w14:textId="77777777" w:rsidR="00BE713F" w:rsidRDefault="00BE713F">
    <w:pPr>
      <w:tabs>
        <w:tab w:val="right" w:pos="10080"/>
      </w:tabs>
      <w:jc w:val="center"/>
      <w:rPr>
        <w:b/>
        <w:i/>
        <w:sz w:val="28"/>
      </w:rPr>
    </w:pPr>
    <w:r>
      <w:rPr>
        <w:b/>
        <w:i/>
        <w:sz w:val="28"/>
      </w:rPr>
      <w:t>RÉGIONALE DE COMTÉ DE LOTBINIÈRE</w:t>
    </w:r>
  </w:p>
  <w:p w14:paraId="1435655F" w14:textId="77777777" w:rsidR="00BE713F" w:rsidRDefault="00BE713F">
    <w:pPr>
      <w:tabs>
        <w:tab w:val="right" w:pos="10080"/>
      </w:tabs>
      <w:jc w:val="center"/>
      <w:rPr>
        <w:b/>
        <w:i/>
        <w:sz w:val="28"/>
      </w:rPr>
    </w:pPr>
  </w:p>
  <w:p w14:paraId="5F7EAD33" w14:textId="77777777" w:rsidR="00BE713F" w:rsidRDefault="00BE713F">
    <w:pPr>
      <w:tabs>
        <w:tab w:val="right" w:pos="10080"/>
      </w:tabs>
      <w:jc w:val="center"/>
      <w:rPr>
        <w:b/>
        <w:i/>
        <w:sz w:val="28"/>
      </w:rPr>
    </w:pPr>
  </w:p>
  <w:p w14:paraId="19C76681" w14:textId="77777777" w:rsidR="00BE713F" w:rsidRDefault="00BE713F">
    <w:pPr>
      <w:framePr w:w="187" w:h="14400" w:hRule="exact" w:wrap="around" w:vAnchor="page" w:hAnchor="page" w:x="11448" w:y="721"/>
    </w:pPr>
    <w:r>
      <w:object w:dxaOrig="4320" w:dyaOrig="4320" w14:anchorId="275943DC">
        <v:shape id="_x0000_i1028" type="#_x0000_t75" style="width:9.8pt;height:745.35pt" fillcolor="window">
          <v:imagedata r:id="rId3" o:title="" croptop="1387f" cropbottom="1387f"/>
        </v:shape>
        <o:OLEObject Type="Embed" ProgID="MSDraw" ShapeID="_x0000_i1028" DrawAspect="Content" ObjectID="_1712404365" r:id="rId7">
          <o:FieldCodes>\* MERGEFORMAT</o:FieldCodes>
        </o:OLEObject>
      </w:object>
    </w:r>
  </w:p>
  <w:p w14:paraId="11B428B3" w14:textId="77777777" w:rsidR="00BE713F" w:rsidRDefault="00BE71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E0D8" w14:textId="77777777" w:rsidR="00BE713F" w:rsidRDefault="00BE713F">
    <w:pPr>
      <w:spacing w:line="240" w:lineRule="atLeast"/>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C45"/>
    <w:multiLevelType w:val="hybridMultilevel"/>
    <w:tmpl w:val="0226B6E6"/>
    <w:lvl w:ilvl="0" w:tplc="0C0C0001">
      <w:start w:val="1"/>
      <w:numFmt w:val="bullet"/>
      <w:lvlText w:val=""/>
      <w:lvlJc w:val="left"/>
      <w:pPr>
        <w:ind w:left="2880" w:hanging="360"/>
      </w:pPr>
      <w:rPr>
        <w:rFonts w:ascii="Symbol" w:hAnsi="Symbol" w:hint="default"/>
      </w:rPr>
    </w:lvl>
    <w:lvl w:ilvl="1" w:tplc="0C0C0003" w:tentative="1">
      <w:start w:val="1"/>
      <w:numFmt w:val="bullet"/>
      <w:lvlText w:val="o"/>
      <w:lvlJc w:val="left"/>
      <w:pPr>
        <w:ind w:left="3600" w:hanging="360"/>
      </w:pPr>
      <w:rPr>
        <w:rFonts w:ascii="Courier New" w:hAnsi="Courier New" w:cs="Courier New" w:hint="default"/>
      </w:rPr>
    </w:lvl>
    <w:lvl w:ilvl="2" w:tplc="0C0C0005" w:tentative="1">
      <w:start w:val="1"/>
      <w:numFmt w:val="bullet"/>
      <w:lvlText w:val=""/>
      <w:lvlJc w:val="left"/>
      <w:pPr>
        <w:ind w:left="4320" w:hanging="360"/>
      </w:pPr>
      <w:rPr>
        <w:rFonts w:ascii="Wingdings" w:hAnsi="Wingdings" w:hint="default"/>
      </w:rPr>
    </w:lvl>
    <w:lvl w:ilvl="3" w:tplc="0C0C0001" w:tentative="1">
      <w:start w:val="1"/>
      <w:numFmt w:val="bullet"/>
      <w:lvlText w:val=""/>
      <w:lvlJc w:val="left"/>
      <w:pPr>
        <w:ind w:left="5040" w:hanging="360"/>
      </w:pPr>
      <w:rPr>
        <w:rFonts w:ascii="Symbol" w:hAnsi="Symbol" w:hint="default"/>
      </w:rPr>
    </w:lvl>
    <w:lvl w:ilvl="4" w:tplc="0C0C0003" w:tentative="1">
      <w:start w:val="1"/>
      <w:numFmt w:val="bullet"/>
      <w:lvlText w:val="o"/>
      <w:lvlJc w:val="left"/>
      <w:pPr>
        <w:ind w:left="5760" w:hanging="360"/>
      </w:pPr>
      <w:rPr>
        <w:rFonts w:ascii="Courier New" w:hAnsi="Courier New" w:cs="Courier New" w:hint="default"/>
      </w:rPr>
    </w:lvl>
    <w:lvl w:ilvl="5" w:tplc="0C0C0005" w:tentative="1">
      <w:start w:val="1"/>
      <w:numFmt w:val="bullet"/>
      <w:lvlText w:val=""/>
      <w:lvlJc w:val="left"/>
      <w:pPr>
        <w:ind w:left="6480" w:hanging="360"/>
      </w:pPr>
      <w:rPr>
        <w:rFonts w:ascii="Wingdings" w:hAnsi="Wingdings" w:hint="default"/>
      </w:rPr>
    </w:lvl>
    <w:lvl w:ilvl="6" w:tplc="0C0C0001" w:tentative="1">
      <w:start w:val="1"/>
      <w:numFmt w:val="bullet"/>
      <w:lvlText w:val=""/>
      <w:lvlJc w:val="left"/>
      <w:pPr>
        <w:ind w:left="7200" w:hanging="360"/>
      </w:pPr>
      <w:rPr>
        <w:rFonts w:ascii="Symbol" w:hAnsi="Symbol" w:hint="default"/>
      </w:rPr>
    </w:lvl>
    <w:lvl w:ilvl="7" w:tplc="0C0C0003" w:tentative="1">
      <w:start w:val="1"/>
      <w:numFmt w:val="bullet"/>
      <w:lvlText w:val="o"/>
      <w:lvlJc w:val="left"/>
      <w:pPr>
        <w:ind w:left="7920" w:hanging="360"/>
      </w:pPr>
      <w:rPr>
        <w:rFonts w:ascii="Courier New" w:hAnsi="Courier New" w:cs="Courier New" w:hint="default"/>
      </w:rPr>
    </w:lvl>
    <w:lvl w:ilvl="8" w:tplc="0C0C0005" w:tentative="1">
      <w:start w:val="1"/>
      <w:numFmt w:val="bullet"/>
      <w:lvlText w:val=""/>
      <w:lvlJc w:val="left"/>
      <w:pPr>
        <w:ind w:left="8640" w:hanging="360"/>
      </w:pPr>
      <w:rPr>
        <w:rFonts w:ascii="Wingdings" w:hAnsi="Wingdings" w:hint="default"/>
      </w:rPr>
    </w:lvl>
  </w:abstractNum>
  <w:abstractNum w:abstractNumId="1" w15:restartNumberingAfterBreak="0">
    <w:nsid w:val="038837C0"/>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15:restartNumberingAfterBreak="0">
    <w:nsid w:val="0D826A30"/>
    <w:multiLevelType w:val="hybridMultilevel"/>
    <w:tmpl w:val="0DB4143E"/>
    <w:lvl w:ilvl="0" w:tplc="4FC250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0968EF"/>
    <w:multiLevelType w:val="hybridMultilevel"/>
    <w:tmpl w:val="D988E57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4D2206"/>
    <w:multiLevelType w:val="hybridMultilevel"/>
    <w:tmpl w:val="8CEA594E"/>
    <w:lvl w:ilvl="0" w:tplc="A4A270E0">
      <w:start w:val="1"/>
      <w:numFmt w:val="decimal"/>
      <w:lvlText w:val="%1."/>
      <w:lvlJc w:val="left"/>
      <w:pPr>
        <w:ind w:left="720" w:hanging="360"/>
      </w:pPr>
      <w:rPr>
        <w:i w:val="0"/>
      </w:rPr>
    </w:lvl>
    <w:lvl w:ilvl="1" w:tplc="F5D80988">
      <w:start w:val="1"/>
      <w:numFmt w:val="lowerLetter"/>
      <w:lvlText w:val="%2)"/>
      <w:lvlJc w:val="left"/>
      <w:pPr>
        <w:ind w:left="1440" w:hanging="360"/>
      </w:pPr>
    </w:lvl>
    <w:lvl w:ilvl="2" w:tplc="0C0C001B">
      <w:start w:val="1"/>
      <w:numFmt w:val="lowerRoman"/>
      <w:lvlText w:val="%3."/>
      <w:lvlJc w:val="right"/>
      <w:pPr>
        <w:ind w:left="2160" w:hanging="180"/>
      </w:pPr>
    </w:lvl>
    <w:lvl w:ilvl="3" w:tplc="436E5F50">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1BE1450E"/>
    <w:multiLevelType w:val="hybridMultilevel"/>
    <w:tmpl w:val="F588182E"/>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1D835079"/>
    <w:multiLevelType w:val="hybridMultilevel"/>
    <w:tmpl w:val="E08AB4B8"/>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DC13069"/>
    <w:multiLevelType w:val="hybridMultilevel"/>
    <w:tmpl w:val="E4AE7716"/>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1E6241AE"/>
    <w:multiLevelType w:val="hybridMultilevel"/>
    <w:tmpl w:val="D47E5D7C"/>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2E570E05"/>
    <w:multiLevelType w:val="hybridMultilevel"/>
    <w:tmpl w:val="F20653AE"/>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2F586F13"/>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35AE2030"/>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2" w15:restartNumberingAfterBreak="0">
    <w:nsid w:val="3805521A"/>
    <w:multiLevelType w:val="hybridMultilevel"/>
    <w:tmpl w:val="04A6C732"/>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3" w15:restartNumberingAfterBreak="0">
    <w:nsid w:val="38430F32"/>
    <w:multiLevelType w:val="hybridMultilevel"/>
    <w:tmpl w:val="99FA7C7C"/>
    <w:lvl w:ilvl="0" w:tplc="3334C9AA">
      <w:start w:val="1"/>
      <w:numFmt w:val="decimal"/>
      <w:lvlText w:val="%1."/>
      <w:lvlJc w:val="left"/>
      <w:pPr>
        <w:ind w:left="720" w:hanging="360"/>
      </w:pPr>
      <w:rPr>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934512B"/>
    <w:multiLevelType w:val="hybridMultilevel"/>
    <w:tmpl w:val="66207A44"/>
    <w:lvl w:ilvl="0" w:tplc="0C0C0017">
      <w:start w:val="1"/>
      <w:numFmt w:val="lowerLetter"/>
      <w:lvlText w:val="%1)"/>
      <w:lvlJc w:val="left"/>
      <w:pPr>
        <w:ind w:left="720" w:hanging="360"/>
      </w:pPr>
      <w:rPr>
        <w:rFonts w:cs="Times New Roman"/>
      </w:rPr>
    </w:lvl>
    <w:lvl w:ilvl="1" w:tplc="0C0C001B">
      <w:start w:val="1"/>
      <w:numFmt w:val="lowerRoman"/>
      <w:lvlText w:val="%2."/>
      <w:lvlJc w:val="right"/>
      <w:pPr>
        <w:ind w:left="1440" w:hanging="360"/>
      </w:pPr>
    </w:lvl>
    <w:lvl w:ilvl="2" w:tplc="0C0C001B">
      <w:start w:val="1"/>
      <w:numFmt w:val="lowerRoman"/>
      <w:lvlText w:val="%3."/>
      <w:lvlJc w:val="right"/>
      <w:pPr>
        <w:ind w:left="2160" w:hanging="180"/>
      </w:pPr>
      <w:rPr>
        <w:rFonts w:cs="Times New Roman"/>
      </w:rPr>
    </w:lvl>
    <w:lvl w:ilvl="3" w:tplc="436E5F50">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5" w15:restartNumberingAfterBreak="0">
    <w:nsid w:val="3B3F0E63"/>
    <w:multiLevelType w:val="hybridMultilevel"/>
    <w:tmpl w:val="0C1031C6"/>
    <w:lvl w:ilvl="0" w:tplc="0C0C0017">
      <w:start w:val="1"/>
      <w:numFmt w:val="lowerLetter"/>
      <w:lvlText w:val="%1)"/>
      <w:lvlJc w:val="left"/>
      <w:pPr>
        <w:ind w:left="2250" w:hanging="360"/>
      </w:pPr>
    </w:lvl>
    <w:lvl w:ilvl="1" w:tplc="0C0C0019">
      <w:start w:val="1"/>
      <w:numFmt w:val="lowerLetter"/>
      <w:lvlText w:val="%2."/>
      <w:lvlJc w:val="left"/>
      <w:pPr>
        <w:ind w:left="2970" w:hanging="360"/>
      </w:pPr>
    </w:lvl>
    <w:lvl w:ilvl="2" w:tplc="0C0C001B">
      <w:start w:val="1"/>
      <w:numFmt w:val="lowerRoman"/>
      <w:lvlText w:val="%3."/>
      <w:lvlJc w:val="right"/>
      <w:pPr>
        <w:ind w:left="3690" w:hanging="180"/>
      </w:pPr>
    </w:lvl>
    <w:lvl w:ilvl="3" w:tplc="0C0C000F">
      <w:start w:val="1"/>
      <w:numFmt w:val="decimal"/>
      <w:lvlText w:val="%4."/>
      <w:lvlJc w:val="left"/>
      <w:pPr>
        <w:ind w:left="4410" w:hanging="360"/>
      </w:pPr>
    </w:lvl>
    <w:lvl w:ilvl="4" w:tplc="0C0C0019">
      <w:start w:val="1"/>
      <w:numFmt w:val="lowerLetter"/>
      <w:lvlText w:val="%5."/>
      <w:lvlJc w:val="left"/>
      <w:pPr>
        <w:ind w:left="5130" w:hanging="360"/>
      </w:pPr>
    </w:lvl>
    <w:lvl w:ilvl="5" w:tplc="0C0C001B">
      <w:start w:val="1"/>
      <w:numFmt w:val="lowerRoman"/>
      <w:lvlText w:val="%6."/>
      <w:lvlJc w:val="right"/>
      <w:pPr>
        <w:ind w:left="5850" w:hanging="180"/>
      </w:pPr>
    </w:lvl>
    <w:lvl w:ilvl="6" w:tplc="0C0C000F">
      <w:start w:val="1"/>
      <w:numFmt w:val="decimal"/>
      <w:lvlText w:val="%7."/>
      <w:lvlJc w:val="left"/>
      <w:pPr>
        <w:ind w:left="6570" w:hanging="360"/>
      </w:pPr>
    </w:lvl>
    <w:lvl w:ilvl="7" w:tplc="0C0C0019">
      <w:start w:val="1"/>
      <w:numFmt w:val="lowerLetter"/>
      <w:lvlText w:val="%8."/>
      <w:lvlJc w:val="left"/>
      <w:pPr>
        <w:ind w:left="7290" w:hanging="360"/>
      </w:pPr>
    </w:lvl>
    <w:lvl w:ilvl="8" w:tplc="0C0C001B">
      <w:start w:val="1"/>
      <w:numFmt w:val="lowerRoman"/>
      <w:lvlText w:val="%9."/>
      <w:lvlJc w:val="right"/>
      <w:pPr>
        <w:ind w:left="8010" w:hanging="180"/>
      </w:pPr>
    </w:lvl>
  </w:abstractNum>
  <w:abstractNum w:abstractNumId="16" w15:restartNumberingAfterBreak="0">
    <w:nsid w:val="40401058"/>
    <w:multiLevelType w:val="hybridMultilevel"/>
    <w:tmpl w:val="48E856D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42EB744D"/>
    <w:multiLevelType w:val="hybridMultilevel"/>
    <w:tmpl w:val="58B0BD2C"/>
    <w:lvl w:ilvl="0" w:tplc="62B67546">
      <w:start w:val="30"/>
      <w:numFmt w:val="bullet"/>
      <w:lvlText w:val="-"/>
      <w:lvlJc w:val="left"/>
      <w:pPr>
        <w:ind w:left="720" w:hanging="360"/>
      </w:pPr>
      <w:rPr>
        <w:rFonts w:ascii="Times New Roman" w:eastAsia="Times New Roman" w:hAnsi="Times New Roman" w:cs="Times New Roman"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134A50"/>
    <w:multiLevelType w:val="hybridMultilevel"/>
    <w:tmpl w:val="5F50ED1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FD56F2E"/>
    <w:multiLevelType w:val="hybridMultilevel"/>
    <w:tmpl w:val="B310F432"/>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0603182"/>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51322171"/>
    <w:multiLevelType w:val="hybridMultilevel"/>
    <w:tmpl w:val="EBF0E750"/>
    <w:lvl w:ilvl="0" w:tplc="59602828">
      <w:start w:val="1"/>
      <w:numFmt w:val="lowerLetter"/>
      <w:lvlText w:val="%1)"/>
      <w:lvlJc w:val="left"/>
      <w:pPr>
        <w:ind w:left="720" w:hanging="360"/>
      </w:pPr>
      <w:rPr>
        <w:rFonts w:hint="default"/>
        <w:color w:val="00000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3DA2B93"/>
    <w:multiLevelType w:val="hybridMultilevel"/>
    <w:tmpl w:val="D7BCDB18"/>
    <w:lvl w:ilvl="0" w:tplc="0C0C000F">
      <w:start w:val="1"/>
      <w:numFmt w:val="decimal"/>
      <w:lvlText w:val="%1."/>
      <w:lvlJc w:val="left"/>
      <w:pPr>
        <w:ind w:left="720" w:hanging="360"/>
      </w:pPr>
    </w:lvl>
    <w:lvl w:ilvl="1" w:tplc="D974C146">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4ED4C0C"/>
    <w:multiLevelType w:val="hybridMultilevel"/>
    <w:tmpl w:val="54166270"/>
    <w:lvl w:ilvl="0" w:tplc="1444C008">
      <w:start w:val="1"/>
      <w:numFmt w:val="bullet"/>
      <w:lvlText w:val="‒"/>
      <w:lvlJc w:val="left"/>
      <w:pPr>
        <w:ind w:left="360" w:hanging="360"/>
      </w:pPr>
      <w:rPr>
        <w:rFonts w:ascii="Calibri" w:hAnsi="Calibri" w:cs="Times New Roman"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4" w15:restartNumberingAfterBreak="0">
    <w:nsid w:val="5C5E54CA"/>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5FAF7548"/>
    <w:multiLevelType w:val="hybridMultilevel"/>
    <w:tmpl w:val="13B46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FB85B47"/>
    <w:multiLevelType w:val="hybridMultilevel"/>
    <w:tmpl w:val="566030DC"/>
    <w:lvl w:ilvl="0" w:tplc="436E5F50">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67EC253E"/>
    <w:multiLevelType w:val="hybridMultilevel"/>
    <w:tmpl w:val="E9F8513A"/>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698C6D41"/>
    <w:multiLevelType w:val="hybridMultilevel"/>
    <w:tmpl w:val="49D49F0E"/>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824433"/>
    <w:multiLevelType w:val="hybridMultilevel"/>
    <w:tmpl w:val="055C14E4"/>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0" w15:restartNumberingAfterBreak="0">
    <w:nsid w:val="6E6D19E2"/>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76541EF"/>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8A40B5E"/>
    <w:multiLevelType w:val="hybridMultilevel"/>
    <w:tmpl w:val="0C1031C6"/>
    <w:lvl w:ilvl="0" w:tplc="0C0C0017">
      <w:start w:val="1"/>
      <w:numFmt w:val="lowerLetter"/>
      <w:lvlText w:val="%1)"/>
      <w:lvlJc w:val="left"/>
      <w:pPr>
        <w:ind w:left="2250" w:hanging="360"/>
      </w:pPr>
    </w:lvl>
    <w:lvl w:ilvl="1" w:tplc="0C0C0019">
      <w:start w:val="1"/>
      <w:numFmt w:val="lowerLetter"/>
      <w:lvlText w:val="%2."/>
      <w:lvlJc w:val="left"/>
      <w:pPr>
        <w:ind w:left="2970" w:hanging="360"/>
      </w:pPr>
    </w:lvl>
    <w:lvl w:ilvl="2" w:tplc="0C0C001B">
      <w:start w:val="1"/>
      <w:numFmt w:val="lowerRoman"/>
      <w:lvlText w:val="%3."/>
      <w:lvlJc w:val="right"/>
      <w:pPr>
        <w:ind w:left="3690" w:hanging="180"/>
      </w:pPr>
    </w:lvl>
    <w:lvl w:ilvl="3" w:tplc="0C0C000F">
      <w:start w:val="1"/>
      <w:numFmt w:val="decimal"/>
      <w:lvlText w:val="%4."/>
      <w:lvlJc w:val="left"/>
      <w:pPr>
        <w:ind w:left="4410" w:hanging="360"/>
      </w:pPr>
    </w:lvl>
    <w:lvl w:ilvl="4" w:tplc="0C0C0019">
      <w:start w:val="1"/>
      <w:numFmt w:val="lowerLetter"/>
      <w:lvlText w:val="%5."/>
      <w:lvlJc w:val="left"/>
      <w:pPr>
        <w:ind w:left="5130" w:hanging="360"/>
      </w:pPr>
    </w:lvl>
    <w:lvl w:ilvl="5" w:tplc="0C0C001B">
      <w:start w:val="1"/>
      <w:numFmt w:val="lowerRoman"/>
      <w:lvlText w:val="%6."/>
      <w:lvlJc w:val="right"/>
      <w:pPr>
        <w:ind w:left="5850" w:hanging="180"/>
      </w:pPr>
    </w:lvl>
    <w:lvl w:ilvl="6" w:tplc="0C0C000F">
      <w:start w:val="1"/>
      <w:numFmt w:val="decimal"/>
      <w:lvlText w:val="%7."/>
      <w:lvlJc w:val="left"/>
      <w:pPr>
        <w:ind w:left="6570" w:hanging="360"/>
      </w:pPr>
    </w:lvl>
    <w:lvl w:ilvl="7" w:tplc="0C0C0019">
      <w:start w:val="1"/>
      <w:numFmt w:val="lowerLetter"/>
      <w:lvlText w:val="%8."/>
      <w:lvlJc w:val="left"/>
      <w:pPr>
        <w:ind w:left="7290" w:hanging="360"/>
      </w:pPr>
    </w:lvl>
    <w:lvl w:ilvl="8" w:tplc="0C0C001B">
      <w:start w:val="1"/>
      <w:numFmt w:val="lowerRoman"/>
      <w:lvlText w:val="%9."/>
      <w:lvlJc w:val="right"/>
      <w:pPr>
        <w:ind w:left="8010" w:hanging="180"/>
      </w:pPr>
    </w:lvl>
  </w:abstractNum>
  <w:abstractNum w:abstractNumId="33" w15:restartNumberingAfterBreak="0">
    <w:nsid w:val="7A56119C"/>
    <w:multiLevelType w:val="hybridMultilevel"/>
    <w:tmpl w:val="6568D6B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7B6D4598"/>
    <w:multiLevelType w:val="hybridMultilevel"/>
    <w:tmpl w:val="2E1C4B4E"/>
    <w:lvl w:ilvl="0" w:tplc="65888F62">
      <w:numFmt w:val="bullet"/>
      <w:lvlText w:val="-"/>
      <w:lvlJc w:val="left"/>
      <w:pPr>
        <w:ind w:left="720" w:hanging="360"/>
      </w:pPr>
      <w:rPr>
        <w:rFonts w:ascii="Calibri" w:eastAsia="Times New Roman"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17406179">
    <w:abstractNumId w:val="31"/>
  </w:num>
  <w:num w:numId="2" w16cid:durableId="262688982">
    <w:abstractNumId w:val="13"/>
  </w:num>
  <w:num w:numId="3" w16cid:durableId="802964839">
    <w:abstractNumId w:val="3"/>
  </w:num>
  <w:num w:numId="4" w16cid:durableId="1012605696">
    <w:abstractNumId w:val="22"/>
  </w:num>
  <w:num w:numId="5" w16cid:durableId="1996034828">
    <w:abstractNumId w:val="1"/>
  </w:num>
  <w:num w:numId="6" w16cid:durableId="1038241353">
    <w:abstractNumId w:val="10"/>
  </w:num>
  <w:num w:numId="7" w16cid:durableId="214124813">
    <w:abstractNumId w:val="20"/>
  </w:num>
  <w:num w:numId="8" w16cid:durableId="1297485778">
    <w:abstractNumId w:val="11"/>
  </w:num>
  <w:num w:numId="9" w16cid:durableId="2129616934">
    <w:abstractNumId w:val="29"/>
  </w:num>
  <w:num w:numId="10" w16cid:durableId="945041059">
    <w:abstractNumId w:val="14"/>
  </w:num>
  <w:num w:numId="11" w16cid:durableId="722871707">
    <w:abstractNumId w:val="24"/>
  </w:num>
  <w:num w:numId="12" w16cid:durableId="2061973757">
    <w:abstractNumId w:val="30"/>
  </w:num>
  <w:num w:numId="13" w16cid:durableId="249043033">
    <w:abstractNumId w:val="12"/>
  </w:num>
  <w:num w:numId="14" w16cid:durableId="1753116855">
    <w:abstractNumId w:val="27"/>
  </w:num>
  <w:num w:numId="15" w16cid:durableId="498741893">
    <w:abstractNumId w:val="7"/>
  </w:num>
  <w:num w:numId="16" w16cid:durableId="1401630710">
    <w:abstractNumId w:val="18"/>
    <w:lvlOverride w:ilvl="0">
      <w:startOverride w:val="1"/>
    </w:lvlOverride>
    <w:lvlOverride w:ilvl="1"/>
    <w:lvlOverride w:ilvl="2"/>
    <w:lvlOverride w:ilvl="3"/>
    <w:lvlOverride w:ilvl="4"/>
    <w:lvlOverride w:ilvl="5"/>
    <w:lvlOverride w:ilvl="6"/>
    <w:lvlOverride w:ilvl="7"/>
    <w:lvlOverride w:ilvl="8"/>
  </w:num>
  <w:num w:numId="17" w16cid:durableId="1510217231">
    <w:abstractNumId w:val="33"/>
    <w:lvlOverride w:ilvl="0">
      <w:startOverride w:val="1"/>
    </w:lvlOverride>
    <w:lvlOverride w:ilvl="1"/>
    <w:lvlOverride w:ilvl="2"/>
    <w:lvlOverride w:ilvl="3"/>
    <w:lvlOverride w:ilvl="4"/>
    <w:lvlOverride w:ilvl="5"/>
    <w:lvlOverride w:ilvl="6"/>
    <w:lvlOverride w:ilvl="7"/>
    <w:lvlOverride w:ilvl="8"/>
  </w:num>
  <w:num w:numId="18" w16cid:durableId="1650866870">
    <w:abstractNumId w:val="5"/>
  </w:num>
  <w:num w:numId="19" w16cid:durableId="1499540440">
    <w:abstractNumId w:val="6"/>
  </w:num>
  <w:num w:numId="20" w16cid:durableId="384913758">
    <w:abstractNumId w:val="9"/>
  </w:num>
  <w:num w:numId="21" w16cid:durableId="1936550280">
    <w:abstractNumId w:val="8"/>
  </w:num>
  <w:num w:numId="22" w16cid:durableId="177452023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4269931">
    <w:abstractNumId w:val="4"/>
  </w:num>
  <w:num w:numId="24" w16cid:durableId="20070547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41263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4736966">
    <w:abstractNumId w:val="23"/>
  </w:num>
  <w:num w:numId="27" w16cid:durableId="1223252324">
    <w:abstractNumId w:val="34"/>
  </w:num>
  <w:num w:numId="28" w16cid:durableId="257911765">
    <w:abstractNumId w:val="2"/>
  </w:num>
  <w:num w:numId="29" w16cid:durableId="734401070">
    <w:abstractNumId w:val="17"/>
  </w:num>
  <w:num w:numId="30" w16cid:durableId="1843355949">
    <w:abstractNumId w:val="21"/>
  </w:num>
  <w:num w:numId="31" w16cid:durableId="457376442">
    <w:abstractNumId w:val="33"/>
  </w:num>
  <w:num w:numId="32" w16cid:durableId="2011711308">
    <w:abstractNumId w:val="0"/>
  </w:num>
  <w:num w:numId="33" w16cid:durableId="116989464">
    <w:abstractNumId w:val="2"/>
  </w:num>
  <w:num w:numId="34" w16cid:durableId="1708721466">
    <w:abstractNumId w:val="16"/>
  </w:num>
  <w:num w:numId="35" w16cid:durableId="1111514847">
    <w:abstractNumId w:val="25"/>
  </w:num>
  <w:num w:numId="36" w16cid:durableId="2031713339">
    <w:abstractNumId w:val="26"/>
  </w:num>
  <w:num w:numId="37" w16cid:durableId="818837724">
    <w:abstractNumId w:val="28"/>
  </w:num>
  <w:num w:numId="38" w16cid:durableId="111832971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isplayHorizontalDrawingGridEvery w:val="0"/>
  <w:displayVerticalDrawingGridEvery w:val="0"/>
  <w:doNotUseMarginsForDrawingGridOrigin/>
  <w:noPunctuationKerning/>
  <w:characterSpacingControl w:val="doNotCompress"/>
  <w:hdrShapeDefaults>
    <o:shapedefaults v:ext="edit" spidmax="737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800"/>
    <w:rsid w:val="00004024"/>
    <w:rsid w:val="0000632D"/>
    <w:rsid w:val="00006DF1"/>
    <w:rsid w:val="000073F2"/>
    <w:rsid w:val="00010309"/>
    <w:rsid w:val="00010BE6"/>
    <w:rsid w:val="00012B08"/>
    <w:rsid w:val="00013798"/>
    <w:rsid w:val="00013D0C"/>
    <w:rsid w:val="000144F4"/>
    <w:rsid w:val="00014603"/>
    <w:rsid w:val="00014690"/>
    <w:rsid w:val="00014E93"/>
    <w:rsid w:val="00016DEF"/>
    <w:rsid w:val="00022B80"/>
    <w:rsid w:val="00022E12"/>
    <w:rsid w:val="000248EA"/>
    <w:rsid w:val="00032096"/>
    <w:rsid w:val="00040F49"/>
    <w:rsid w:val="000411B4"/>
    <w:rsid w:val="00042CEF"/>
    <w:rsid w:val="00043D7D"/>
    <w:rsid w:val="0004413E"/>
    <w:rsid w:val="00044C7E"/>
    <w:rsid w:val="00046856"/>
    <w:rsid w:val="00047380"/>
    <w:rsid w:val="000508F2"/>
    <w:rsid w:val="000510C3"/>
    <w:rsid w:val="0005247A"/>
    <w:rsid w:val="00052647"/>
    <w:rsid w:val="000526E4"/>
    <w:rsid w:val="000534C2"/>
    <w:rsid w:val="00053F94"/>
    <w:rsid w:val="000540D8"/>
    <w:rsid w:val="000553BB"/>
    <w:rsid w:val="00057A85"/>
    <w:rsid w:val="00062183"/>
    <w:rsid w:val="00063419"/>
    <w:rsid w:val="00065EB9"/>
    <w:rsid w:val="00070C55"/>
    <w:rsid w:val="000751E8"/>
    <w:rsid w:val="000767BC"/>
    <w:rsid w:val="00077EF3"/>
    <w:rsid w:val="00080F2E"/>
    <w:rsid w:val="00083496"/>
    <w:rsid w:val="00083F87"/>
    <w:rsid w:val="00085695"/>
    <w:rsid w:val="0008573F"/>
    <w:rsid w:val="00085B46"/>
    <w:rsid w:val="000872F9"/>
    <w:rsid w:val="00091579"/>
    <w:rsid w:val="00091792"/>
    <w:rsid w:val="000923D9"/>
    <w:rsid w:val="00094363"/>
    <w:rsid w:val="00095650"/>
    <w:rsid w:val="00096582"/>
    <w:rsid w:val="000A283C"/>
    <w:rsid w:val="000A353D"/>
    <w:rsid w:val="000A6EC9"/>
    <w:rsid w:val="000B080B"/>
    <w:rsid w:val="000B1D2D"/>
    <w:rsid w:val="000B3012"/>
    <w:rsid w:val="000B3661"/>
    <w:rsid w:val="000B3A6A"/>
    <w:rsid w:val="000B50E0"/>
    <w:rsid w:val="000B55CA"/>
    <w:rsid w:val="000B577E"/>
    <w:rsid w:val="000B7C77"/>
    <w:rsid w:val="000C3940"/>
    <w:rsid w:val="000C39C9"/>
    <w:rsid w:val="000C4AEC"/>
    <w:rsid w:val="000D1327"/>
    <w:rsid w:val="000D1BFD"/>
    <w:rsid w:val="000D1DD5"/>
    <w:rsid w:val="000D4271"/>
    <w:rsid w:val="000D4D81"/>
    <w:rsid w:val="000D59E4"/>
    <w:rsid w:val="000D5D11"/>
    <w:rsid w:val="000D642B"/>
    <w:rsid w:val="000E3BA8"/>
    <w:rsid w:val="000E3D8E"/>
    <w:rsid w:val="000E4070"/>
    <w:rsid w:val="000E452C"/>
    <w:rsid w:val="000E5A03"/>
    <w:rsid w:val="000E76B0"/>
    <w:rsid w:val="000F0F15"/>
    <w:rsid w:val="000F31A5"/>
    <w:rsid w:val="000F6DE7"/>
    <w:rsid w:val="0010039A"/>
    <w:rsid w:val="00100604"/>
    <w:rsid w:val="00101545"/>
    <w:rsid w:val="00102542"/>
    <w:rsid w:val="00102C68"/>
    <w:rsid w:val="0010306B"/>
    <w:rsid w:val="00103A08"/>
    <w:rsid w:val="00106B62"/>
    <w:rsid w:val="001074DB"/>
    <w:rsid w:val="00107CF3"/>
    <w:rsid w:val="001104D4"/>
    <w:rsid w:val="00110985"/>
    <w:rsid w:val="00111B81"/>
    <w:rsid w:val="0011290C"/>
    <w:rsid w:val="00113853"/>
    <w:rsid w:val="0011415D"/>
    <w:rsid w:val="00114AEE"/>
    <w:rsid w:val="001150AB"/>
    <w:rsid w:val="0011516A"/>
    <w:rsid w:val="00115A36"/>
    <w:rsid w:val="001163BF"/>
    <w:rsid w:val="00116AF5"/>
    <w:rsid w:val="00117B3A"/>
    <w:rsid w:val="00120718"/>
    <w:rsid w:val="0012372D"/>
    <w:rsid w:val="00125B0B"/>
    <w:rsid w:val="0012678D"/>
    <w:rsid w:val="00126F53"/>
    <w:rsid w:val="00127296"/>
    <w:rsid w:val="00127AFF"/>
    <w:rsid w:val="001304F0"/>
    <w:rsid w:val="001314D9"/>
    <w:rsid w:val="00132A19"/>
    <w:rsid w:val="00137526"/>
    <w:rsid w:val="001400CD"/>
    <w:rsid w:val="00142CB6"/>
    <w:rsid w:val="00142FA3"/>
    <w:rsid w:val="001458C8"/>
    <w:rsid w:val="001458F1"/>
    <w:rsid w:val="001468FE"/>
    <w:rsid w:val="00147BD7"/>
    <w:rsid w:val="00150C37"/>
    <w:rsid w:val="00150D59"/>
    <w:rsid w:val="001520E1"/>
    <w:rsid w:val="00153644"/>
    <w:rsid w:val="00153E74"/>
    <w:rsid w:val="001542FB"/>
    <w:rsid w:val="0015466C"/>
    <w:rsid w:val="00156B71"/>
    <w:rsid w:val="0015758E"/>
    <w:rsid w:val="00160B3B"/>
    <w:rsid w:val="00165314"/>
    <w:rsid w:val="00165FA8"/>
    <w:rsid w:val="00167756"/>
    <w:rsid w:val="001710CF"/>
    <w:rsid w:val="0017229C"/>
    <w:rsid w:val="00172390"/>
    <w:rsid w:val="001737E2"/>
    <w:rsid w:val="00175AEB"/>
    <w:rsid w:val="00176438"/>
    <w:rsid w:val="001764E7"/>
    <w:rsid w:val="0018016F"/>
    <w:rsid w:val="0018138D"/>
    <w:rsid w:val="00184CD4"/>
    <w:rsid w:val="00185D3D"/>
    <w:rsid w:val="001900EE"/>
    <w:rsid w:val="001913B1"/>
    <w:rsid w:val="00193BEF"/>
    <w:rsid w:val="00194B26"/>
    <w:rsid w:val="00196DF5"/>
    <w:rsid w:val="001A178E"/>
    <w:rsid w:val="001A29B3"/>
    <w:rsid w:val="001A2C47"/>
    <w:rsid w:val="001A3BF6"/>
    <w:rsid w:val="001A67DF"/>
    <w:rsid w:val="001A78EE"/>
    <w:rsid w:val="001B087B"/>
    <w:rsid w:val="001B0985"/>
    <w:rsid w:val="001B21C2"/>
    <w:rsid w:val="001B3800"/>
    <w:rsid w:val="001B58D9"/>
    <w:rsid w:val="001C1808"/>
    <w:rsid w:val="001C1EFB"/>
    <w:rsid w:val="001C2E29"/>
    <w:rsid w:val="001C43F9"/>
    <w:rsid w:val="001C4FD8"/>
    <w:rsid w:val="001D41A7"/>
    <w:rsid w:val="001D5C6C"/>
    <w:rsid w:val="001D72CE"/>
    <w:rsid w:val="001E1E3F"/>
    <w:rsid w:val="001E571A"/>
    <w:rsid w:val="001E581A"/>
    <w:rsid w:val="001E6FED"/>
    <w:rsid w:val="001E7C31"/>
    <w:rsid w:val="001E7CDC"/>
    <w:rsid w:val="001F0B0A"/>
    <w:rsid w:val="001F5CAB"/>
    <w:rsid w:val="0020185A"/>
    <w:rsid w:val="00204491"/>
    <w:rsid w:val="00204C3F"/>
    <w:rsid w:val="00205119"/>
    <w:rsid w:val="002055EA"/>
    <w:rsid w:val="00207687"/>
    <w:rsid w:val="00207D4C"/>
    <w:rsid w:val="002111A0"/>
    <w:rsid w:val="00211212"/>
    <w:rsid w:val="002119C2"/>
    <w:rsid w:val="00213130"/>
    <w:rsid w:val="00215430"/>
    <w:rsid w:val="00216619"/>
    <w:rsid w:val="002174D4"/>
    <w:rsid w:val="002202BA"/>
    <w:rsid w:val="00220683"/>
    <w:rsid w:val="002225DD"/>
    <w:rsid w:val="0022481A"/>
    <w:rsid w:val="00225FE0"/>
    <w:rsid w:val="00227007"/>
    <w:rsid w:val="0023257E"/>
    <w:rsid w:val="00233604"/>
    <w:rsid w:val="00236331"/>
    <w:rsid w:val="00237325"/>
    <w:rsid w:val="0023768F"/>
    <w:rsid w:val="0023782E"/>
    <w:rsid w:val="002404C5"/>
    <w:rsid w:val="002418A1"/>
    <w:rsid w:val="0024483D"/>
    <w:rsid w:val="00250DA6"/>
    <w:rsid w:val="002529B4"/>
    <w:rsid w:val="002537F0"/>
    <w:rsid w:val="00253FE0"/>
    <w:rsid w:val="0025467B"/>
    <w:rsid w:val="0026129B"/>
    <w:rsid w:val="002612CC"/>
    <w:rsid w:val="00265400"/>
    <w:rsid w:val="00265641"/>
    <w:rsid w:val="00265736"/>
    <w:rsid w:val="00266080"/>
    <w:rsid w:val="00275C99"/>
    <w:rsid w:val="00275E0C"/>
    <w:rsid w:val="00276346"/>
    <w:rsid w:val="00284CB0"/>
    <w:rsid w:val="00287C2A"/>
    <w:rsid w:val="00295395"/>
    <w:rsid w:val="00296B53"/>
    <w:rsid w:val="002A006C"/>
    <w:rsid w:val="002A4103"/>
    <w:rsid w:val="002A57E7"/>
    <w:rsid w:val="002A593A"/>
    <w:rsid w:val="002B34C6"/>
    <w:rsid w:val="002B3ECA"/>
    <w:rsid w:val="002B47BA"/>
    <w:rsid w:val="002B4B3F"/>
    <w:rsid w:val="002B509E"/>
    <w:rsid w:val="002B7D34"/>
    <w:rsid w:val="002C0786"/>
    <w:rsid w:val="002C26E7"/>
    <w:rsid w:val="002C2EB0"/>
    <w:rsid w:val="002C4702"/>
    <w:rsid w:val="002C653B"/>
    <w:rsid w:val="002C7457"/>
    <w:rsid w:val="002C75FB"/>
    <w:rsid w:val="002D0418"/>
    <w:rsid w:val="002D1350"/>
    <w:rsid w:val="002D1685"/>
    <w:rsid w:val="002D3204"/>
    <w:rsid w:val="002D39B6"/>
    <w:rsid w:val="002D41B8"/>
    <w:rsid w:val="002D697D"/>
    <w:rsid w:val="002E053A"/>
    <w:rsid w:val="002E0909"/>
    <w:rsid w:val="002E5507"/>
    <w:rsid w:val="002F0651"/>
    <w:rsid w:val="002F1C48"/>
    <w:rsid w:val="002F1D0A"/>
    <w:rsid w:val="002F402D"/>
    <w:rsid w:val="002F4F52"/>
    <w:rsid w:val="002F5C6D"/>
    <w:rsid w:val="002F5FB7"/>
    <w:rsid w:val="002F636F"/>
    <w:rsid w:val="002F687C"/>
    <w:rsid w:val="002F68A1"/>
    <w:rsid w:val="00300A6C"/>
    <w:rsid w:val="0030256E"/>
    <w:rsid w:val="003050C7"/>
    <w:rsid w:val="00306592"/>
    <w:rsid w:val="003132E5"/>
    <w:rsid w:val="003140E0"/>
    <w:rsid w:val="00314694"/>
    <w:rsid w:val="00315BF1"/>
    <w:rsid w:val="00315EB1"/>
    <w:rsid w:val="00317824"/>
    <w:rsid w:val="003257E1"/>
    <w:rsid w:val="00331DD6"/>
    <w:rsid w:val="00332001"/>
    <w:rsid w:val="00332845"/>
    <w:rsid w:val="00332A8C"/>
    <w:rsid w:val="00333621"/>
    <w:rsid w:val="00334FA3"/>
    <w:rsid w:val="00335D58"/>
    <w:rsid w:val="00336C2C"/>
    <w:rsid w:val="00337AF7"/>
    <w:rsid w:val="00337C2B"/>
    <w:rsid w:val="00340418"/>
    <w:rsid w:val="0034307D"/>
    <w:rsid w:val="00343DA6"/>
    <w:rsid w:val="0034441F"/>
    <w:rsid w:val="0034719F"/>
    <w:rsid w:val="00352269"/>
    <w:rsid w:val="0035227C"/>
    <w:rsid w:val="00352A20"/>
    <w:rsid w:val="00352C0F"/>
    <w:rsid w:val="0036024F"/>
    <w:rsid w:val="00362BBE"/>
    <w:rsid w:val="00363D90"/>
    <w:rsid w:val="00366FC8"/>
    <w:rsid w:val="00370165"/>
    <w:rsid w:val="00372793"/>
    <w:rsid w:val="00373BCA"/>
    <w:rsid w:val="00373E41"/>
    <w:rsid w:val="00373F22"/>
    <w:rsid w:val="003749E7"/>
    <w:rsid w:val="00374F19"/>
    <w:rsid w:val="003773BA"/>
    <w:rsid w:val="00382070"/>
    <w:rsid w:val="00383272"/>
    <w:rsid w:val="00384813"/>
    <w:rsid w:val="00385ED0"/>
    <w:rsid w:val="00386724"/>
    <w:rsid w:val="00391543"/>
    <w:rsid w:val="0039381D"/>
    <w:rsid w:val="00393CC2"/>
    <w:rsid w:val="0039431A"/>
    <w:rsid w:val="00394A34"/>
    <w:rsid w:val="00396346"/>
    <w:rsid w:val="003977A0"/>
    <w:rsid w:val="003A0D16"/>
    <w:rsid w:val="003A111F"/>
    <w:rsid w:val="003A6B06"/>
    <w:rsid w:val="003B02FD"/>
    <w:rsid w:val="003B0D8B"/>
    <w:rsid w:val="003B3020"/>
    <w:rsid w:val="003B738D"/>
    <w:rsid w:val="003B7788"/>
    <w:rsid w:val="003C02C8"/>
    <w:rsid w:val="003C080E"/>
    <w:rsid w:val="003C0E93"/>
    <w:rsid w:val="003C249F"/>
    <w:rsid w:val="003C4722"/>
    <w:rsid w:val="003C4FFD"/>
    <w:rsid w:val="003C6A91"/>
    <w:rsid w:val="003C6C2F"/>
    <w:rsid w:val="003D0BBD"/>
    <w:rsid w:val="003D0EFB"/>
    <w:rsid w:val="003D23B8"/>
    <w:rsid w:val="003D2EF3"/>
    <w:rsid w:val="003D4CC8"/>
    <w:rsid w:val="003D53D6"/>
    <w:rsid w:val="003E234B"/>
    <w:rsid w:val="003E277C"/>
    <w:rsid w:val="003E30C7"/>
    <w:rsid w:val="003E45E9"/>
    <w:rsid w:val="003E5C54"/>
    <w:rsid w:val="003E6AA2"/>
    <w:rsid w:val="003F083E"/>
    <w:rsid w:val="003F3F5D"/>
    <w:rsid w:val="003F66E9"/>
    <w:rsid w:val="003F6A54"/>
    <w:rsid w:val="003F7780"/>
    <w:rsid w:val="00400240"/>
    <w:rsid w:val="00400D52"/>
    <w:rsid w:val="004039C7"/>
    <w:rsid w:val="00404963"/>
    <w:rsid w:val="004051B0"/>
    <w:rsid w:val="00406E54"/>
    <w:rsid w:val="00406F5F"/>
    <w:rsid w:val="00410F90"/>
    <w:rsid w:val="00413411"/>
    <w:rsid w:val="00414181"/>
    <w:rsid w:val="00416C69"/>
    <w:rsid w:val="00416DEB"/>
    <w:rsid w:val="004179E3"/>
    <w:rsid w:val="0042122B"/>
    <w:rsid w:val="00424701"/>
    <w:rsid w:val="004261AA"/>
    <w:rsid w:val="0043086D"/>
    <w:rsid w:val="00431363"/>
    <w:rsid w:val="00431383"/>
    <w:rsid w:val="004320AF"/>
    <w:rsid w:val="004336C8"/>
    <w:rsid w:val="00434AF6"/>
    <w:rsid w:val="00436F14"/>
    <w:rsid w:val="00440BCA"/>
    <w:rsid w:val="004413B5"/>
    <w:rsid w:val="004413FE"/>
    <w:rsid w:val="00445BE5"/>
    <w:rsid w:val="00446823"/>
    <w:rsid w:val="00452202"/>
    <w:rsid w:val="00457EE5"/>
    <w:rsid w:val="0046123B"/>
    <w:rsid w:val="00461875"/>
    <w:rsid w:val="00463164"/>
    <w:rsid w:val="00463F56"/>
    <w:rsid w:val="004659CD"/>
    <w:rsid w:val="00465C9F"/>
    <w:rsid w:val="00466594"/>
    <w:rsid w:val="00466714"/>
    <w:rsid w:val="0046753A"/>
    <w:rsid w:val="00467B71"/>
    <w:rsid w:val="00471A56"/>
    <w:rsid w:val="0047354D"/>
    <w:rsid w:val="00473879"/>
    <w:rsid w:val="00473B33"/>
    <w:rsid w:val="00476478"/>
    <w:rsid w:val="0047668C"/>
    <w:rsid w:val="00481547"/>
    <w:rsid w:val="00481A60"/>
    <w:rsid w:val="00487BF5"/>
    <w:rsid w:val="00490554"/>
    <w:rsid w:val="0049064E"/>
    <w:rsid w:val="004911E8"/>
    <w:rsid w:val="00495296"/>
    <w:rsid w:val="00496455"/>
    <w:rsid w:val="004A24FF"/>
    <w:rsid w:val="004A3213"/>
    <w:rsid w:val="004B2911"/>
    <w:rsid w:val="004B4062"/>
    <w:rsid w:val="004B5BD6"/>
    <w:rsid w:val="004C0BD9"/>
    <w:rsid w:val="004C200E"/>
    <w:rsid w:val="004C56E5"/>
    <w:rsid w:val="004C6E10"/>
    <w:rsid w:val="004D1685"/>
    <w:rsid w:val="004D205E"/>
    <w:rsid w:val="004D3D5C"/>
    <w:rsid w:val="004D7C27"/>
    <w:rsid w:val="004E085E"/>
    <w:rsid w:val="004E1498"/>
    <w:rsid w:val="004E1EB7"/>
    <w:rsid w:val="004E259A"/>
    <w:rsid w:val="004E4405"/>
    <w:rsid w:val="004E4E4F"/>
    <w:rsid w:val="004E63CF"/>
    <w:rsid w:val="004E67E2"/>
    <w:rsid w:val="004F22AF"/>
    <w:rsid w:val="004F2F7A"/>
    <w:rsid w:val="004F4E93"/>
    <w:rsid w:val="004F7FE6"/>
    <w:rsid w:val="00501A64"/>
    <w:rsid w:val="00503919"/>
    <w:rsid w:val="00503A7B"/>
    <w:rsid w:val="00503FF6"/>
    <w:rsid w:val="0050580F"/>
    <w:rsid w:val="00505AB9"/>
    <w:rsid w:val="0051165F"/>
    <w:rsid w:val="00511F97"/>
    <w:rsid w:val="005148D9"/>
    <w:rsid w:val="00515C2C"/>
    <w:rsid w:val="0051770D"/>
    <w:rsid w:val="0052022F"/>
    <w:rsid w:val="00525210"/>
    <w:rsid w:val="00526F82"/>
    <w:rsid w:val="005273B4"/>
    <w:rsid w:val="00530A76"/>
    <w:rsid w:val="00531889"/>
    <w:rsid w:val="00532B8E"/>
    <w:rsid w:val="00532BD5"/>
    <w:rsid w:val="00534493"/>
    <w:rsid w:val="00534B31"/>
    <w:rsid w:val="00536071"/>
    <w:rsid w:val="00541014"/>
    <w:rsid w:val="00542150"/>
    <w:rsid w:val="00542F6D"/>
    <w:rsid w:val="00542F84"/>
    <w:rsid w:val="00543FA1"/>
    <w:rsid w:val="0054550B"/>
    <w:rsid w:val="00546093"/>
    <w:rsid w:val="005462DB"/>
    <w:rsid w:val="0054738E"/>
    <w:rsid w:val="00550041"/>
    <w:rsid w:val="0055050D"/>
    <w:rsid w:val="005515C4"/>
    <w:rsid w:val="00551CF5"/>
    <w:rsid w:val="005520BF"/>
    <w:rsid w:val="0055487E"/>
    <w:rsid w:val="00560E65"/>
    <w:rsid w:val="0056355C"/>
    <w:rsid w:val="00564E3E"/>
    <w:rsid w:val="00566B13"/>
    <w:rsid w:val="00566D8A"/>
    <w:rsid w:val="0056793E"/>
    <w:rsid w:val="0057588D"/>
    <w:rsid w:val="00575D4D"/>
    <w:rsid w:val="005817BF"/>
    <w:rsid w:val="00581DF8"/>
    <w:rsid w:val="00583E6A"/>
    <w:rsid w:val="00584DEF"/>
    <w:rsid w:val="00586256"/>
    <w:rsid w:val="00587C48"/>
    <w:rsid w:val="0059055F"/>
    <w:rsid w:val="00590EBF"/>
    <w:rsid w:val="005914F7"/>
    <w:rsid w:val="00595E54"/>
    <w:rsid w:val="00595EDA"/>
    <w:rsid w:val="005A0BB0"/>
    <w:rsid w:val="005A5AE9"/>
    <w:rsid w:val="005A65ED"/>
    <w:rsid w:val="005A74CB"/>
    <w:rsid w:val="005B3079"/>
    <w:rsid w:val="005B3FA2"/>
    <w:rsid w:val="005B532F"/>
    <w:rsid w:val="005B5488"/>
    <w:rsid w:val="005B6B77"/>
    <w:rsid w:val="005B799E"/>
    <w:rsid w:val="005C0C7A"/>
    <w:rsid w:val="005C1128"/>
    <w:rsid w:val="005C3206"/>
    <w:rsid w:val="005C3C8E"/>
    <w:rsid w:val="005C4D80"/>
    <w:rsid w:val="005C5567"/>
    <w:rsid w:val="005C76D2"/>
    <w:rsid w:val="005D0CBD"/>
    <w:rsid w:val="005D38E8"/>
    <w:rsid w:val="005D38EE"/>
    <w:rsid w:val="005D4252"/>
    <w:rsid w:val="005D46D6"/>
    <w:rsid w:val="005D6C09"/>
    <w:rsid w:val="005D7E5A"/>
    <w:rsid w:val="005E1861"/>
    <w:rsid w:val="005E1F47"/>
    <w:rsid w:val="005E202F"/>
    <w:rsid w:val="005E603E"/>
    <w:rsid w:val="005E6696"/>
    <w:rsid w:val="005F0DF8"/>
    <w:rsid w:val="005F1747"/>
    <w:rsid w:val="005F251C"/>
    <w:rsid w:val="005F3641"/>
    <w:rsid w:val="005F4D0F"/>
    <w:rsid w:val="005F75E2"/>
    <w:rsid w:val="005F7D84"/>
    <w:rsid w:val="00601A42"/>
    <w:rsid w:val="00602BF5"/>
    <w:rsid w:val="006031BD"/>
    <w:rsid w:val="006076F4"/>
    <w:rsid w:val="00610AB1"/>
    <w:rsid w:val="00611925"/>
    <w:rsid w:val="00612A09"/>
    <w:rsid w:val="00612C76"/>
    <w:rsid w:val="006140EE"/>
    <w:rsid w:val="00615416"/>
    <w:rsid w:val="00616FFC"/>
    <w:rsid w:val="00617FF4"/>
    <w:rsid w:val="00621342"/>
    <w:rsid w:val="00626B7F"/>
    <w:rsid w:val="00627361"/>
    <w:rsid w:val="0063175C"/>
    <w:rsid w:val="00632C0A"/>
    <w:rsid w:val="00632D63"/>
    <w:rsid w:val="006331B0"/>
    <w:rsid w:val="00634CDF"/>
    <w:rsid w:val="00636DF2"/>
    <w:rsid w:val="0063786E"/>
    <w:rsid w:val="00640D7A"/>
    <w:rsid w:val="00643E2C"/>
    <w:rsid w:val="00644754"/>
    <w:rsid w:val="00644CBE"/>
    <w:rsid w:val="00655B0E"/>
    <w:rsid w:val="00660BEA"/>
    <w:rsid w:val="00662771"/>
    <w:rsid w:val="00663952"/>
    <w:rsid w:val="006653CE"/>
    <w:rsid w:val="00666499"/>
    <w:rsid w:val="006666D0"/>
    <w:rsid w:val="00670D10"/>
    <w:rsid w:val="00671C4A"/>
    <w:rsid w:val="0067273D"/>
    <w:rsid w:val="00674713"/>
    <w:rsid w:val="00676095"/>
    <w:rsid w:val="0068054E"/>
    <w:rsid w:val="0068208E"/>
    <w:rsid w:val="00682138"/>
    <w:rsid w:val="00682ECD"/>
    <w:rsid w:val="00683FF6"/>
    <w:rsid w:val="00684A8E"/>
    <w:rsid w:val="00685971"/>
    <w:rsid w:val="006876E4"/>
    <w:rsid w:val="00687766"/>
    <w:rsid w:val="006901D3"/>
    <w:rsid w:val="00692E0F"/>
    <w:rsid w:val="00693561"/>
    <w:rsid w:val="00693725"/>
    <w:rsid w:val="006951EB"/>
    <w:rsid w:val="006A17E8"/>
    <w:rsid w:val="006A1E79"/>
    <w:rsid w:val="006A26BC"/>
    <w:rsid w:val="006A27E8"/>
    <w:rsid w:val="006A2D42"/>
    <w:rsid w:val="006A2E8D"/>
    <w:rsid w:val="006A3D8E"/>
    <w:rsid w:val="006A4FC4"/>
    <w:rsid w:val="006A5598"/>
    <w:rsid w:val="006A64F9"/>
    <w:rsid w:val="006B047B"/>
    <w:rsid w:val="006B2902"/>
    <w:rsid w:val="006B44B7"/>
    <w:rsid w:val="006C0877"/>
    <w:rsid w:val="006C0DBA"/>
    <w:rsid w:val="006C11BE"/>
    <w:rsid w:val="006C257A"/>
    <w:rsid w:val="006C25A8"/>
    <w:rsid w:val="006C32E0"/>
    <w:rsid w:val="006C630F"/>
    <w:rsid w:val="006C700A"/>
    <w:rsid w:val="006D1308"/>
    <w:rsid w:val="006D1506"/>
    <w:rsid w:val="006D26C4"/>
    <w:rsid w:val="006D35F3"/>
    <w:rsid w:val="006D36C3"/>
    <w:rsid w:val="006D374D"/>
    <w:rsid w:val="006D4003"/>
    <w:rsid w:val="006D40AE"/>
    <w:rsid w:val="006E4980"/>
    <w:rsid w:val="006E7790"/>
    <w:rsid w:val="006F1C92"/>
    <w:rsid w:val="006F22AF"/>
    <w:rsid w:val="006F51C2"/>
    <w:rsid w:val="007050BD"/>
    <w:rsid w:val="00707078"/>
    <w:rsid w:val="007118B5"/>
    <w:rsid w:val="0071196F"/>
    <w:rsid w:val="007121E1"/>
    <w:rsid w:val="007127C3"/>
    <w:rsid w:val="00713D87"/>
    <w:rsid w:val="00714A6C"/>
    <w:rsid w:val="00714D40"/>
    <w:rsid w:val="00715688"/>
    <w:rsid w:val="00716C29"/>
    <w:rsid w:val="00717BAC"/>
    <w:rsid w:val="00721ACA"/>
    <w:rsid w:val="00721C16"/>
    <w:rsid w:val="0072414F"/>
    <w:rsid w:val="00725155"/>
    <w:rsid w:val="00725A8B"/>
    <w:rsid w:val="00726191"/>
    <w:rsid w:val="00731B74"/>
    <w:rsid w:val="00732143"/>
    <w:rsid w:val="007324D4"/>
    <w:rsid w:val="00732E37"/>
    <w:rsid w:val="007339A2"/>
    <w:rsid w:val="00734F50"/>
    <w:rsid w:val="00736C85"/>
    <w:rsid w:val="00737FC8"/>
    <w:rsid w:val="007405BB"/>
    <w:rsid w:val="00740C93"/>
    <w:rsid w:val="00743583"/>
    <w:rsid w:val="00754169"/>
    <w:rsid w:val="00755234"/>
    <w:rsid w:val="00755431"/>
    <w:rsid w:val="00755CA2"/>
    <w:rsid w:val="00757472"/>
    <w:rsid w:val="0076145C"/>
    <w:rsid w:val="007618F0"/>
    <w:rsid w:val="00764E7E"/>
    <w:rsid w:val="007658CC"/>
    <w:rsid w:val="00773C4F"/>
    <w:rsid w:val="00773D7E"/>
    <w:rsid w:val="00775F17"/>
    <w:rsid w:val="00776A21"/>
    <w:rsid w:val="007775AF"/>
    <w:rsid w:val="007806E9"/>
    <w:rsid w:val="00781D1C"/>
    <w:rsid w:val="00783902"/>
    <w:rsid w:val="007842E3"/>
    <w:rsid w:val="00784795"/>
    <w:rsid w:val="007849A4"/>
    <w:rsid w:val="00785502"/>
    <w:rsid w:val="007861E1"/>
    <w:rsid w:val="00792A1F"/>
    <w:rsid w:val="0079721E"/>
    <w:rsid w:val="007972C6"/>
    <w:rsid w:val="007A2E04"/>
    <w:rsid w:val="007A385F"/>
    <w:rsid w:val="007A41E1"/>
    <w:rsid w:val="007A45B1"/>
    <w:rsid w:val="007A4BE8"/>
    <w:rsid w:val="007A632C"/>
    <w:rsid w:val="007A652E"/>
    <w:rsid w:val="007B0A68"/>
    <w:rsid w:val="007B1046"/>
    <w:rsid w:val="007B13A1"/>
    <w:rsid w:val="007B16A7"/>
    <w:rsid w:val="007B2775"/>
    <w:rsid w:val="007B3FFF"/>
    <w:rsid w:val="007B64F6"/>
    <w:rsid w:val="007B7369"/>
    <w:rsid w:val="007C0E52"/>
    <w:rsid w:val="007C2E5A"/>
    <w:rsid w:val="007C4A41"/>
    <w:rsid w:val="007C6025"/>
    <w:rsid w:val="007C6171"/>
    <w:rsid w:val="007C6565"/>
    <w:rsid w:val="007D0E61"/>
    <w:rsid w:val="007D3ADC"/>
    <w:rsid w:val="007D4359"/>
    <w:rsid w:val="007D4A0F"/>
    <w:rsid w:val="007D4DB6"/>
    <w:rsid w:val="007D540F"/>
    <w:rsid w:val="007D666D"/>
    <w:rsid w:val="007D7D0C"/>
    <w:rsid w:val="007F046B"/>
    <w:rsid w:val="007F4DE9"/>
    <w:rsid w:val="007F5224"/>
    <w:rsid w:val="007F5320"/>
    <w:rsid w:val="007F67FF"/>
    <w:rsid w:val="007F7799"/>
    <w:rsid w:val="00800B7D"/>
    <w:rsid w:val="008019FC"/>
    <w:rsid w:val="00802B06"/>
    <w:rsid w:val="0080334B"/>
    <w:rsid w:val="0080340F"/>
    <w:rsid w:val="0080448D"/>
    <w:rsid w:val="008070DA"/>
    <w:rsid w:val="008076A0"/>
    <w:rsid w:val="00810A26"/>
    <w:rsid w:val="0081137F"/>
    <w:rsid w:val="008121C5"/>
    <w:rsid w:val="00813054"/>
    <w:rsid w:val="00822918"/>
    <w:rsid w:val="00823151"/>
    <w:rsid w:val="00826473"/>
    <w:rsid w:val="00833DB7"/>
    <w:rsid w:val="0083439F"/>
    <w:rsid w:val="00834A39"/>
    <w:rsid w:val="00834E81"/>
    <w:rsid w:val="00835232"/>
    <w:rsid w:val="00835526"/>
    <w:rsid w:val="00843FDD"/>
    <w:rsid w:val="0084458C"/>
    <w:rsid w:val="00850CA7"/>
    <w:rsid w:val="008519E5"/>
    <w:rsid w:val="00854093"/>
    <w:rsid w:val="00854BDE"/>
    <w:rsid w:val="00855025"/>
    <w:rsid w:val="008566B8"/>
    <w:rsid w:val="00860E4E"/>
    <w:rsid w:val="00860EFF"/>
    <w:rsid w:val="00861AA4"/>
    <w:rsid w:val="0086269C"/>
    <w:rsid w:val="00862761"/>
    <w:rsid w:val="0086363B"/>
    <w:rsid w:val="00865668"/>
    <w:rsid w:val="00866BC5"/>
    <w:rsid w:val="00867519"/>
    <w:rsid w:val="00871AFA"/>
    <w:rsid w:val="00872964"/>
    <w:rsid w:val="008768FF"/>
    <w:rsid w:val="00877B28"/>
    <w:rsid w:val="00881C02"/>
    <w:rsid w:val="00886FB2"/>
    <w:rsid w:val="008877CF"/>
    <w:rsid w:val="00890BF3"/>
    <w:rsid w:val="00891F80"/>
    <w:rsid w:val="008922EB"/>
    <w:rsid w:val="008932CC"/>
    <w:rsid w:val="00894D16"/>
    <w:rsid w:val="00895198"/>
    <w:rsid w:val="008A0AF6"/>
    <w:rsid w:val="008A170C"/>
    <w:rsid w:val="008A382B"/>
    <w:rsid w:val="008A5869"/>
    <w:rsid w:val="008A7BDB"/>
    <w:rsid w:val="008A7F4C"/>
    <w:rsid w:val="008B00C4"/>
    <w:rsid w:val="008B08D0"/>
    <w:rsid w:val="008B12E8"/>
    <w:rsid w:val="008B2EE9"/>
    <w:rsid w:val="008B508E"/>
    <w:rsid w:val="008B5A5B"/>
    <w:rsid w:val="008B5FD0"/>
    <w:rsid w:val="008C0F1B"/>
    <w:rsid w:val="008C344C"/>
    <w:rsid w:val="008C3514"/>
    <w:rsid w:val="008C3AD3"/>
    <w:rsid w:val="008D08E5"/>
    <w:rsid w:val="008D0BAD"/>
    <w:rsid w:val="008D3230"/>
    <w:rsid w:val="008D422F"/>
    <w:rsid w:val="008D4ACF"/>
    <w:rsid w:val="008D505C"/>
    <w:rsid w:val="008D5A63"/>
    <w:rsid w:val="008E1584"/>
    <w:rsid w:val="008E7046"/>
    <w:rsid w:val="008E715E"/>
    <w:rsid w:val="008E7222"/>
    <w:rsid w:val="008E7430"/>
    <w:rsid w:val="008E77EF"/>
    <w:rsid w:val="008E7FD7"/>
    <w:rsid w:val="008F1CF6"/>
    <w:rsid w:val="008F3775"/>
    <w:rsid w:val="008F4084"/>
    <w:rsid w:val="008F579E"/>
    <w:rsid w:val="008F6499"/>
    <w:rsid w:val="008F78F2"/>
    <w:rsid w:val="009040FE"/>
    <w:rsid w:val="00906E51"/>
    <w:rsid w:val="009073BB"/>
    <w:rsid w:val="00907FC7"/>
    <w:rsid w:val="00910098"/>
    <w:rsid w:val="00911043"/>
    <w:rsid w:val="00911901"/>
    <w:rsid w:val="009155F3"/>
    <w:rsid w:val="00916176"/>
    <w:rsid w:val="00916FC9"/>
    <w:rsid w:val="009172CD"/>
    <w:rsid w:val="0092194B"/>
    <w:rsid w:val="009219D7"/>
    <w:rsid w:val="00923A9B"/>
    <w:rsid w:val="00924917"/>
    <w:rsid w:val="00924CC9"/>
    <w:rsid w:val="00925823"/>
    <w:rsid w:val="0093083D"/>
    <w:rsid w:val="00930F9C"/>
    <w:rsid w:val="00932CEA"/>
    <w:rsid w:val="009370E9"/>
    <w:rsid w:val="00940378"/>
    <w:rsid w:val="009408BA"/>
    <w:rsid w:val="00941F62"/>
    <w:rsid w:val="00942894"/>
    <w:rsid w:val="00943675"/>
    <w:rsid w:val="00943C2B"/>
    <w:rsid w:val="00944DD7"/>
    <w:rsid w:val="00946715"/>
    <w:rsid w:val="0094687F"/>
    <w:rsid w:val="00950CDA"/>
    <w:rsid w:val="009518F3"/>
    <w:rsid w:val="00954A12"/>
    <w:rsid w:val="00960B2A"/>
    <w:rsid w:val="00962C16"/>
    <w:rsid w:val="00963F99"/>
    <w:rsid w:val="00966B2D"/>
    <w:rsid w:val="00967B0D"/>
    <w:rsid w:val="0097061F"/>
    <w:rsid w:val="0097289D"/>
    <w:rsid w:val="009741D4"/>
    <w:rsid w:val="00975BDD"/>
    <w:rsid w:val="00980EF9"/>
    <w:rsid w:val="00982FD7"/>
    <w:rsid w:val="00983BD9"/>
    <w:rsid w:val="00985424"/>
    <w:rsid w:val="00986CF7"/>
    <w:rsid w:val="009870A8"/>
    <w:rsid w:val="009930C4"/>
    <w:rsid w:val="009970A8"/>
    <w:rsid w:val="009A1039"/>
    <w:rsid w:val="009A3371"/>
    <w:rsid w:val="009A4B7F"/>
    <w:rsid w:val="009A5CD3"/>
    <w:rsid w:val="009A73D2"/>
    <w:rsid w:val="009B3A41"/>
    <w:rsid w:val="009B7403"/>
    <w:rsid w:val="009C03E6"/>
    <w:rsid w:val="009C19CA"/>
    <w:rsid w:val="009C3EA5"/>
    <w:rsid w:val="009C44F5"/>
    <w:rsid w:val="009C5F1E"/>
    <w:rsid w:val="009C6360"/>
    <w:rsid w:val="009C6F6E"/>
    <w:rsid w:val="009C76C6"/>
    <w:rsid w:val="009D0EC1"/>
    <w:rsid w:val="009D1FA2"/>
    <w:rsid w:val="009D2195"/>
    <w:rsid w:val="009D2DFF"/>
    <w:rsid w:val="009D373E"/>
    <w:rsid w:val="009D5020"/>
    <w:rsid w:val="009D6CCB"/>
    <w:rsid w:val="009D6E39"/>
    <w:rsid w:val="009D712C"/>
    <w:rsid w:val="009D7610"/>
    <w:rsid w:val="009E0422"/>
    <w:rsid w:val="009E07EC"/>
    <w:rsid w:val="009E163B"/>
    <w:rsid w:val="009E2D18"/>
    <w:rsid w:val="009E3411"/>
    <w:rsid w:val="009E38D6"/>
    <w:rsid w:val="009E3C66"/>
    <w:rsid w:val="009E4B67"/>
    <w:rsid w:val="009E5783"/>
    <w:rsid w:val="009E6E99"/>
    <w:rsid w:val="009F1518"/>
    <w:rsid w:val="009F3023"/>
    <w:rsid w:val="009F3AEE"/>
    <w:rsid w:val="009F3B3C"/>
    <w:rsid w:val="009F3C7D"/>
    <w:rsid w:val="009F3FC7"/>
    <w:rsid w:val="009F5936"/>
    <w:rsid w:val="009F5BE5"/>
    <w:rsid w:val="009F6A13"/>
    <w:rsid w:val="00A003E6"/>
    <w:rsid w:val="00A004C3"/>
    <w:rsid w:val="00A03674"/>
    <w:rsid w:val="00A102FE"/>
    <w:rsid w:val="00A116F0"/>
    <w:rsid w:val="00A11709"/>
    <w:rsid w:val="00A1336F"/>
    <w:rsid w:val="00A145CA"/>
    <w:rsid w:val="00A14A8B"/>
    <w:rsid w:val="00A14D85"/>
    <w:rsid w:val="00A16032"/>
    <w:rsid w:val="00A17BAA"/>
    <w:rsid w:val="00A201D5"/>
    <w:rsid w:val="00A2027C"/>
    <w:rsid w:val="00A2306B"/>
    <w:rsid w:val="00A243B1"/>
    <w:rsid w:val="00A26B99"/>
    <w:rsid w:val="00A27427"/>
    <w:rsid w:val="00A300CD"/>
    <w:rsid w:val="00A311DF"/>
    <w:rsid w:val="00A323E5"/>
    <w:rsid w:val="00A33662"/>
    <w:rsid w:val="00A35A9B"/>
    <w:rsid w:val="00A35CBA"/>
    <w:rsid w:val="00A3718D"/>
    <w:rsid w:val="00A401DA"/>
    <w:rsid w:val="00A411F9"/>
    <w:rsid w:val="00A44D69"/>
    <w:rsid w:val="00A45E84"/>
    <w:rsid w:val="00A472A5"/>
    <w:rsid w:val="00A518D7"/>
    <w:rsid w:val="00A547AC"/>
    <w:rsid w:val="00A552D8"/>
    <w:rsid w:val="00A5584D"/>
    <w:rsid w:val="00A55ED0"/>
    <w:rsid w:val="00A57C54"/>
    <w:rsid w:val="00A603C3"/>
    <w:rsid w:val="00A62A86"/>
    <w:rsid w:val="00A62B2E"/>
    <w:rsid w:val="00A66949"/>
    <w:rsid w:val="00A66DD4"/>
    <w:rsid w:val="00A676CE"/>
    <w:rsid w:val="00A72C6B"/>
    <w:rsid w:val="00A75C2A"/>
    <w:rsid w:val="00A76D77"/>
    <w:rsid w:val="00A82117"/>
    <w:rsid w:val="00A832BD"/>
    <w:rsid w:val="00A855CE"/>
    <w:rsid w:val="00A856CD"/>
    <w:rsid w:val="00A87EEA"/>
    <w:rsid w:val="00A90529"/>
    <w:rsid w:val="00A9205D"/>
    <w:rsid w:val="00A93D7C"/>
    <w:rsid w:val="00A9493C"/>
    <w:rsid w:val="00A951B7"/>
    <w:rsid w:val="00AA3A8D"/>
    <w:rsid w:val="00AA64E9"/>
    <w:rsid w:val="00AB0F75"/>
    <w:rsid w:val="00AB1C72"/>
    <w:rsid w:val="00AB463E"/>
    <w:rsid w:val="00AB4D18"/>
    <w:rsid w:val="00AB69F1"/>
    <w:rsid w:val="00AC2E80"/>
    <w:rsid w:val="00AC4244"/>
    <w:rsid w:val="00AC47E7"/>
    <w:rsid w:val="00AC5F51"/>
    <w:rsid w:val="00AD0177"/>
    <w:rsid w:val="00AD20FA"/>
    <w:rsid w:val="00AD2F7E"/>
    <w:rsid w:val="00AD4E57"/>
    <w:rsid w:val="00AD6B01"/>
    <w:rsid w:val="00AE0606"/>
    <w:rsid w:val="00AE1258"/>
    <w:rsid w:val="00AE18D6"/>
    <w:rsid w:val="00AE403E"/>
    <w:rsid w:val="00AE5443"/>
    <w:rsid w:val="00AE5970"/>
    <w:rsid w:val="00AE6159"/>
    <w:rsid w:val="00AE6F33"/>
    <w:rsid w:val="00AF0DDD"/>
    <w:rsid w:val="00AF0F1A"/>
    <w:rsid w:val="00AF40F3"/>
    <w:rsid w:val="00AF4F8A"/>
    <w:rsid w:val="00B067CF"/>
    <w:rsid w:val="00B0728E"/>
    <w:rsid w:val="00B1175B"/>
    <w:rsid w:val="00B12A27"/>
    <w:rsid w:val="00B12CAC"/>
    <w:rsid w:val="00B12E3D"/>
    <w:rsid w:val="00B14961"/>
    <w:rsid w:val="00B14FE0"/>
    <w:rsid w:val="00B15129"/>
    <w:rsid w:val="00B20E7F"/>
    <w:rsid w:val="00B228E0"/>
    <w:rsid w:val="00B23670"/>
    <w:rsid w:val="00B25BCF"/>
    <w:rsid w:val="00B27E36"/>
    <w:rsid w:val="00B3022C"/>
    <w:rsid w:val="00B304FF"/>
    <w:rsid w:val="00B30B9D"/>
    <w:rsid w:val="00B30D6D"/>
    <w:rsid w:val="00B3264B"/>
    <w:rsid w:val="00B3279E"/>
    <w:rsid w:val="00B35E66"/>
    <w:rsid w:val="00B3728C"/>
    <w:rsid w:val="00B417BE"/>
    <w:rsid w:val="00B46167"/>
    <w:rsid w:val="00B47391"/>
    <w:rsid w:val="00B47FE5"/>
    <w:rsid w:val="00B50CF9"/>
    <w:rsid w:val="00B51384"/>
    <w:rsid w:val="00B51D9A"/>
    <w:rsid w:val="00B55212"/>
    <w:rsid w:val="00B5568A"/>
    <w:rsid w:val="00B630BB"/>
    <w:rsid w:val="00B635DE"/>
    <w:rsid w:val="00B64F1E"/>
    <w:rsid w:val="00B65B57"/>
    <w:rsid w:val="00B709F3"/>
    <w:rsid w:val="00B70E43"/>
    <w:rsid w:val="00B71431"/>
    <w:rsid w:val="00B72846"/>
    <w:rsid w:val="00B74013"/>
    <w:rsid w:val="00B74CCC"/>
    <w:rsid w:val="00B773FF"/>
    <w:rsid w:val="00B80B03"/>
    <w:rsid w:val="00B81F54"/>
    <w:rsid w:val="00B8227C"/>
    <w:rsid w:val="00B859D5"/>
    <w:rsid w:val="00B8658D"/>
    <w:rsid w:val="00B8771E"/>
    <w:rsid w:val="00B91EC3"/>
    <w:rsid w:val="00B930F7"/>
    <w:rsid w:val="00B961BF"/>
    <w:rsid w:val="00B96D9A"/>
    <w:rsid w:val="00B97BA7"/>
    <w:rsid w:val="00B97C9A"/>
    <w:rsid w:val="00BA03BB"/>
    <w:rsid w:val="00BA0638"/>
    <w:rsid w:val="00BA1983"/>
    <w:rsid w:val="00BA4193"/>
    <w:rsid w:val="00BA698B"/>
    <w:rsid w:val="00BA7508"/>
    <w:rsid w:val="00BB43D5"/>
    <w:rsid w:val="00BB70A8"/>
    <w:rsid w:val="00BB799B"/>
    <w:rsid w:val="00BB7CD2"/>
    <w:rsid w:val="00BC46A2"/>
    <w:rsid w:val="00BD123A"/>
    <w:rsid w:val="00BD2943"/>
    <w:rsid w:val="00BD2D2D"/>
    <w:rsid w:val="00BD3339"/>
    <w:rsid w:val="00BD3E6E"/>
    <w:rsid w:val="00BD64A5"/>
    <w:rsid w:val="00BD674A"/>
    <w:rsid w:val="00BE1801"/>
    <w:rsid w:val="00BE1808"/>
    <w:rsid w:val="00BE186A"/>
    <w:rsid w:val="00BE2638"/>
    <w:rsid w:val="00BE3686"/>
    <w:rsid w:val="00BE4F28"/>
    <w:rsid w:val="00BE584B"/>
    <w:rsid w:val="00BE713F"/>
    <w:rsid w:val="00BE7DC8"/>
    <w:rsid w:val="00BF145D"/>
    <w:rsid w:val="00BF241A"/>
    <w:rsid w:val="00BF3BBD"/>
    <w:rsid w:val="00BF3C42"/>
    <w:rsid w:val="00BF3CC4"/>
    <w:rsid w:val="00BF3FEE"/>
    <w:rsid w:val="00BF4DCA"/>
    <w:rsid w:val="00BF51AA"/>
    <w:rsid w:val="00BF7252"/>
    <w:rsid w:val="00C007DF"/>
    <w:rsid w:val="00C00D13"/>
    <w:rsid w:val="00C00E6B"/>
    <w:rsid w:val="00C0177C"/>
    <w:rsid w:val="00C01DAB"/>
    <w:rsid w:val="00C02958"/>
    <w:rsid w:val="00C054FC"/>
    <w:rsid w:val="00C06E1B"/>
    <w:rsid w:val="00C07769"/>
    <w:rsid w:val="00C07D98"/>
    <w:rsid w:val="00C10900"/>
    <w:rsid w:val="00C13711"/>
    <w:rsid w:val="00C15FF9"/>
    <w:rsid w:val="00C1614B"/>
    <w:rsid w:val="00C17BEB"/>
    <w:rsid w:val="00C22465"/>
    <w:rsid w:val="00C23794"/>
    <w:rsid w:val="00C239DA"/>
    <w:rsid w:val="00C25091"/>
    <w:rsid w:val="00C25A8F"/>
    <w:rsid w:val="00C266EF"/>
    <w:rsid w:val="00C311F0"/>
    <w:rsid w:val="00C32F8A"/>
    <w:rsid w:val="00C353CA"/>
    <w:rsid w:val="00C360C9"/>
    <w:rsid w:val="00C377E6"/>
    <w:rsid w:val="00C41F73"/>
    <w:rsid w:val="00C42886"/>
    <w:rsid w:val="00C457FD"/>
    <w:rsid w:val="00C47EF1"/>
    <w:rsid w:val="00C503DF"/>
    <w:rsid w:val="00C50D0E"/>
    <w:rsid w:val="00C5388D"/>
    <w:rsid w:val="00C54BBA"/>
    <w:rsid w:val="00C5541B"/>
    <w:rsid w:val="00C563E8"/>
    <w:rsid w:val="00C6028F"/>
    <w:rsid w:val="00C61AAE"/>
    <w:rsid w:val="00C6285C"/>
    <w:rsid w:val="00C62B53"/>
    <w:rsid w:val="00C62E9C"/>
    <w:rsid w:val="00C64736"/>
    <w:rsid w:val="00C65577"/>
    <w:rsid w:val="00C65BDA"/>
    <w:rsid w:val="00C72458"/>
    <w:rsid w:val="00C744BE"/>
    <w:rsid w:val="00C74F0C"/>
    <w:rsid w:val="00C7589F"/>
    <w:rsid w:val="00C765DE"/>
    <w:rsid w:val="00C767FD"/>
    <w:rsid w:val="00C76996"/>
    <w:rsid w:val="00C8145B"/>
    <w:rsid w:val="00C82A8C"/>
    <w:rsid w:val="00C82B6A"/>
    <w:rsid w:val="00C82EEC"/>
    <w:rsid w:val="00C84D11"/>
    <w:rsid w:val="00C876FD"/>
    <w:rsid w:val="00C929E6"/>
    <w:rsid w:val="00C92CC1"/>
    <w:rsid w:val="00C93AD0"/>
    <w:rsid w:val="00C94BF9"/>
    <w:rsid w:val="00C976EE"/>
    <w:rsid w:val="00C97D1F"/>
    <w:rsid w:val="00CA2807"/>
    <w:rsid w:val="00CA2DE0"/>
    <w:rsid w:val="00CA4738"/>
    <w:rsid w:val="00CA4B91"/>
    <w:rsid w:val="00CA584F"/>
    <w:rsid w:val="00CB22E0"/>
    <w:rsid w:val="00CB3AF1"/>
    <w:rsid w:val="00CB3F21"/>
    <w:rsid w:val="00CB56A7"/>
    <w:rsid w:val="00CC2437"/>
    <w:rsid w:val="00CC3484"/>
    <w:rsid w:val="00CC50D8"/>
    <w:rsid w:val="00CC5668"/>
    <w:rsid w:val="00CC5B72"/>
    <w:rsid w:val="00CC5E49"/>
    <w:rsid w:val="00CC6445"/>
    <w:rsid w:val="00CD0789"/>
    <w:rsid w:val="00CD0D2B"/>
    <w:rsid w:val="00CD57BE"/>
    <w:rsid w:val="00CD5DE0"/>
    <w:rsid w:val="00CD5EFF"/>
    <w:rsid w:val="00CD6AE9"/>
    <w:rsid w:val="00CE48E5"/>
    <w:rsid w:val="00CE590A"/>
    <w:rsid w:val="00CE63BF"/>
    <w:rsid w:val="00CF1F32"/>
    <w:rsid w:val="00CF3CE8"/>
    <w:rsid w:val="00CF4AC3"/>
    <w:rsid w:val="00CF5DDF"/>
    <w:rsid w:val="00CF69DB"/>
    <w:rsid w:val="00D01A29"/>
    <w:rsid w:val="00D01B8A"/>
    <w:rsid w:val="00D047BB"/>
    <w:rsid w:val="00D0611E"/>
    <w:rsid w:val="00D140E2"/>
    <w:rsid w:val="00D23123"/>
    <w:rsid w:val="00D233DD"/>
    <w:rsid w:val="00D2392A"/>
    <w:rsid w:val="00D26583"/>
    <w:rsid w:val="00D26BA0"/>
    <w:rsid w:val="00D30C45"/>
    <w:rsid w:val="00D316D7"/>
    <w:rsid w:val="00D31836"/>
    <w:rsid w:val="00D34DD5"/>
    <w:rsid w:val="00D3518F"/>
    <w:rsid w:val="00D35958"/>
    <w:rsid w:val="00D35C62"/>
    <w:rsid w:val="00D35D42"/>
    <w:rsid w:val="00D41E78"/>
    <w:rsid w:val="00D42256"/>
    <w:rsid w:val="00D45173"/>
    <w:rsid w:val="00D453B1"/>
    <w:rsid w:val="00D45C67"/>
    <w:rsid w:val="00D475F1"/>
    <w:rsid w:val="00D4775A"/>
    <w:rsid w:val="00D47F2C"/>
    <w:rsid w:val="00D52151"/>
    <w:rsid w:val="00D531D0"/>
    <w:rsid w:val="00D53B45"/>
    <w:rsid w:val="00D54D50"/>
    <w:rsid w:val="00D5584D"/>
    <w:rsid w:val="00D57627"/>
    <w:rsid w:val="00D577E1"/>
    <w:rsid w:val="00D60BA9"/>
    <w:rsid w:val="00D61451"/>
    <w:rsid w:val="00D625AA"/>
    <w:rsid w:val="00D62D98"/>
    <w:rsid w:val="00D636E5"/>
    <w:rsid w:val="00D63DD9"/>
    <w:rsid w:val="00D65537"/>
    <w:rsid w:val="00D6740C"/>
    <w:rsid w:val="00D700E6"/>
    <w:rsid w:val="00D719B6"/>
    <w:rsid w:val="00D75B91"/>
    <w:rsid w:val="00D762CE"/>
    <w:rsid w:val="00D769BC"/>
    <w:rsid w:val="00D7745F"/>
    <w:rsid w:val="00D777A6"/>
    <w:rsid w:val="00D81724"/>
    <w:rsid w:val="00D82117"/>
    <w:rsid w:val="00D835E0"/>
    <w:rsid w:val="00D84690"/>
    <w:rsid w:val="00D87D5D"/>
    <w:rsid w:val="00D93255"/>
    <w:rsid w:val="00D93EAF"/>
    <w:rsid w:val="00D94409"/>
    <w:rsid w:val="00D95EF5"/>
    <w:rsid w:val="00D960C6"/>
    <w:rsid w:val="00D96C86"/>
    <w:rsid w:val="00D96D46"/>
    <w:rsid w:val="00D975BA"/>
    <w:rsid w:val="00DA1BD1"/>
    <w:rsid w:val="00DA3736"/>
    <w:rsid w:val="00DA3D08"/>
    <w:rsid w:val="00DA62FA"/>
    <w:rsid w:val="00DA633D"/>
    <w:rsid w:val="00DB1A8B"/>
    <w:rsid w:val="00DB3372"/>
    <w:rsid w:val="00DB34B9"/>
    <w:rsid w:val="00DB36F6"/>
    <w:rsid w:val="00DB49BA"/>
    <w:rsid w:val="00DB4CA1"/>
    <w:rsid w:val="00DB640C"/>
    <w:rsid w:val="00DC1449"/>
    <w:rsid w:val="00DD254F"/>
    <w:rsid w:val="00DD4795"/>
    <w:rsid w:val="00DD4903"/>
    <w:rsid w:val="00DD5872"/>
    <w:rsid w:val="00DD654E"/>
    <w:rsid w:val="00DD7E0F"/>
    <w:rsid w:val="00DE1E2E"/>
    <w:rsid w:val="00DE2DE0"/>
    <w:rsid w:val="00DE757C"/>
    <w:rsid w:val="00DF0898"/>
    <w:rsid w:val="00DF22B9"/>
    <w:rsid w:val="00DF26BE"/>
    <w:rsid w:val="00DF30B9"/>
    <w:rsid w:val="00DF44F8"/>
    <w:rsid w:val="00DF56E4"/>
    <w:rsid w:val="00E05203"/>
    <w:rsid w:val="00E05946"/>
    <w:rsid w:val="00E05DA7"/>
    <w:rsid w:val="00E0745C"/>
    <w:rsid w:val="00E07A1C"/>
    <w:rsid w:val="00E11577"/>
    <w:rsid w:val="00E11AC7"/>
    <w:rsid w:val="00E1325D"/>
    <w:rsid w:val="00E17965"/>
    <w:rsid w:val="00E2025E"/>
    <w:rsid w:val="00E216AC"/>
    <w:rsid w:val="00E22254"/>
    <w:rsid w:val="00E224B9"/>
    <w:rsid w:val="00E23B17"/>
    <w:rsid w:val="00E2534F"/>
    <w:rsid w:val="00E26021"/>
    <w:rsid w:val="00E26661"/>
    <w:rsid w:val="00E27BD4"/>
    <w:rsid w:val="00E30AB8"/>
    <w:rsid w:val="00E32DB1"/>
    <w:rsid w:val="00E3304E"/>
    <w:rsid w:val="00E336FF"/>
    <w:rsid w:val="00E35239"/>
    <w:rsid w:val="00E407A3"/>
    <w:rsid w:val="00E408F5"/>
    <w:rsid w:val="00E42384"/>
    <w:rsid w:val="00E448AC"/>
    <w:rsid w:val="00E464B2"/>
    <w:rsid w:val="00E464C4"/>
    <w:rsid w:val="00E50A68"/>
    <w:rsid w:val="00E578C0"/>
    <w:rsid w:val="00E65B76"/>
    <w:rsid w:val="00E66B23"/>
    <w:rsid w:val="00E67E33"/>
    <w:rsid w:val="00E70114"/>
    <w:rsid w:val="00E77CF2"/>
    <w:rsid w:val="00E80DD8"/>
    <w:rsid w:val="00E80F12"/>
    <w:rsid w:val="00E85597"/>
    <w:rsid w:val="00E87899"/>
    <w:rsid w:val="00E87CF4"/>
    <w:rsid w:val="00E900E4"/>
    <w:rsid w:val="00E917AE"/>
    <w:rsid w:val="00E94197"/>
    <w:rsid w:val="00E94477"/>
    <w:rsid w:val="00E96ACC"/>
    <w:rsid w:val="00EA02D5"/>
    <w:rsid w:val="00EA14E8"/>
    <w:rsid w:val="00EA202D"/>
    <w:rsid w:val="00EA210A"/>
    <w:rsid w:val="00EA25E7"/>
    <w:rsid w:val="00EA470B"/>
    <w:rsid w:val="00EA6C78"/>
    <w:rsid w:val="00EA7C92"/>
    <w:rsid w:val="00EB03B1"/>
    <w:rsid w:val="00EB1F61"/>
    <w:rsid w:val="00EB255D"/>
    <w:rsid w:val="00EB3275"/>
    <w:rsid w:val="00EB3D7B"/>
    <w:rsid w:val="00EB55A1"/>
    <w:rsid w:val="00EB6CAE"/>
    <w:rsid w:val="00EB6F10"/>
    <w:rsid w:val="00EC1770"/>
    <w:rsid w:val="00EC1822"/>
    <w:rsid w:val="00EC1B10"/>
    <w:rsid w:val="00EC33CE"/>
    <w:rsid w:val="00EC3743"/>
    <w:rsid w:val="00EC3C85"/>
    <w:rsid w:val="00EC3FB2"/>
    <w:rsid w:val="00EC73B9"/>
    <w:rsid w:val="00ED0936"/>
    <w:rsid w:val="00ED247E"/>
    <w:rsid w:val="00ED429B"/>
    <w:rsid w:val="00ED42C6"/>
    <w:rsid w:val="00ED435B"/>
    <w:rsid w:val="00ED5804"/>
    <w:rsid w:val="00ED6316"/>
    <w:rsid w:val="00ED6948"/>
    <w:rsid w:val="00ED7D00"/>
    <w:rsid w:val="00EE1EAE"/>
    <w:rsid w:val="00EE3341"/>
    <w:rsid w:val="00EE4873"/>
    <w:rsid w:val="00EE5553"/>
    <w:rsid w:val="00EE57ED"/>
    <w:rsid w:val="00EE7749"/>
    <w:rsid w:val="00EE7D1C"/>
    <w:rsid w:val="00EF1C6E"/>
    <w:rsid w:val="00EF2742"/>
    <w:rsid w:val="00EF5C34"/>
    <w:rsid w:val="00EF65E1"/>
    <w:rsid w:val="00F0138F"/>
    <w:rsid w:val="00F031E1"/>
    <w:rsid w:val="00F04B7A"/>
    <w:rsid w:val="00F05BC6"/>
    <w:rsid w:val="00F07B94"/>
    <w:rsid w:val="00F104F9"/>
    <w:rsid w:val="00F11844"/>
    <w:rsid w:val="00F120F7"/>
    <w:rsid w:val="00F12FEA"/>
    <w:rsid w:val="00F143BF"/>
    <w:rsid w:val="00F14803"/>
    <w:rsid w:val="00F16D0D"/>
    <w:rsid w:val="00F208BD"/>
    <w:rsid w:val="00F23B24"/>
    <w:rsid w:val="00F25A2F"/>
    <w:rsid w:val="00F26E48"/>
    <w:rsid w:val="00F305EE"/>
    <w:rsid w:val="00F31146"/>
    <w:rsid w:val="00F316AE"/>
    <w:rsid w:val="00F31C04"/>
    <w:rsid w:val="00F34322"/>
    <w:rsid w:val="00F353F8"/>
    <w:rsid w:val="00F36351"/>
    <w:rsid w:val="00F40091"/>
    <w:rsid w:val="00F4361C"/>
    <w:rsid w:val="00F44C46"/>
    <w:rsid w:val="00F513DE"/>
    <w:rsid w:val="00F51E5B"/>
    <w:rsid w:val="00F52EE8"/>
    <w:rsid w:val="00F54654"/>
    <w:rsid w:val="00F549D4"/>
    <w:rsid w:val="00F54A70"/>
    <w:rsid w:val="00F57DE4"/>
    <w:rsid w:val="00F663EC"/>
    <w:rsid w:val="00F6725B"/>
    <w:rsid w:val="00F67F67"/>
    <w:rsid w:val="00F70658"/>
    <w:rsid w:val="00F7279B"/>
    <w:rsid w:val="00F74F09"/>
    <w:rsid w:val="00F74F40"/>
    <w:rsid w:val="00F77270"/>
    <w:rsid w:val="00F77C8B"/>
    <w:rsid w:val="00F77F62"/>
    <w:rsid w:val="00F77F6B"/>
    <w:rsid w:val="00F81806"/>
    <w:rsid w:val="00F822AB"/>
    <w:rsid w:val="00F8308B"/>
    <w:rsid w:val="00F85EA0"/>
    <w:rsid w:val="00F86D0E"/>
    <w:rsid w:val="00F90DE8"/>
    <w:rsid w:val="00F91787"/>
    <w:rsid w:val="00F91C03"/>
    <w:rsid w:val="00F91D7A"/>
    <w:rsid w:val="00F96D42"/>
    <w:rsid w:val="00F96EA7"/>
    <w:rsid w:val="00F979E7"/>
    <w:rsid w:val="00F97D86"/>
    <w:rsid w:val="00FA0679"/>
    <w:rsid w:val="00FA129A"/>
    <w:rsid w:val="00FA158C"/>
    <w:rsid w:val="00FA1E00"/>
    <w:rsid w:val="00FA265C"/>
    <w:rsid w:val="00FA2747"/>
    <w:rsid w:val="00FA74DF"/>
    <w:rsid w:val="00FB06F0"/>
    <w:rsid w:val="00FB1B3F"/>
    <w:rsid w:val="00FB20BA"/>
    <w:rsid w:val="00FB3123"/>
    <w:rsid w:val="00FB3F00"/>
    <w:rsid w:val="00FB7A3F"/>
    <w:rsid w:val="00FC2003"/>
    <w:rsid w:val="00FC2106"/>
    <w:rsid w:val="00FC31A0"/>
    <w:rsid w:val="00FC3422"/>
    <w:rsid w:val="00FC37F4"/>
    <w:rsid w:val="00FD10DE"/>
    <w:rsid w:val="00FD1FFC"/>
    <w:rsid w:val="00FD763D"/>
    <w:rsid w:val="00FE11A8"/>
    <w:rsid w:val="00FE1BD6"/>
    <w:rsid w:val="00FE1FD2"/>
    <w:rsid w:val="00FE2489"/>
    <w:rsid w:val="00FE41EA"/>
    <w:rsid w:val="00FE43A1"/>
    <w:rsid w:val="00FE48DA"/>
    <w:rsid w:val="00FE4C38"/>
    <w:rsid w:val="00FE607C"/>
    <w:rsid w:val="00FE60DB"/>
    <w:rsid w:val="00FE75E2"/>
    <w:rsid w:val="00FF2BB0"/>
    <w:rsid w:val="00FF2EE7"/>
    <w:rsid w:val="00FF30A4"/>
    <w:rsid w:val="00FF4E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3733"/>
    <o:shapelayout v:ext="edit">
      <o:idmap v:ext="edit" data="1"/>
      <o:rules v:ext="edit">
        <o:r id="V:Rule4" type="connector" idref="#Connecteur droit avec flèche 4"/>
        <o:r id="V:Rule5" type="connector" idref="#_x0000_s1031"/>
        <o:r id="V:Rule6" type="connector" idref="#Connecteur droit avec flèche 3"/>
      </o:rules>
    </o:shapelayout>
  </w:shapeDefaults>
  <w:decimalSymbol w:val=","/>
  <w:listSeparator w:val=";"/>
  <w14:docId w14:val="0CE0BADD"/>
  <w15:docId w15:val="{14B9F5F9-C294-418F-9212-92E16FA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13"/>
    <w:rPr>
      <w:lang w:eastAsia="fr-FR"/>
    </w:rPr>
  </w:style>
  <w:style w:type="paragraph" w:styleId="Titre1">
    <w:name w:val="heading 1"/>
    <w:basedOn w:val="Normal"/>
    <w:next w:val="Normal"/>
    <w:qFormat/>
    <w:rsid w:val="003D2EF3"/>
    <w:pPr>
      <w:spacing w:before="240"/>
      <w:outlineLvl w:val="0"/>
    </w:pPr>
    <w:rPr>
      <w:rFonts w:ascii="Arial" w:hAnsi="Arial"/>
      <w:b/>
      <w:sz w:val="24"/>
      <w:u w:val="single"/>
    </w:rPr>
  </w:style>
  <w:style w:type="paragraph" w:styleId="Titre2">
    <w:name w:val="heading 2"/>
    <w:basedOn w:val="Normal"/>
    <w:next w:val="Normal"/>
    <w:qFormat/>
    <w:rsid w:val="003D2EF3"/>
    <w:pPr>
      <w:spacing w:before="120"/>
      <w:outlineLvl w:val="1"/>
    </w:pPr>
    <w:rPr>
      <w:rFonts w:ascii="Arial" w:hAnsi="Arial"/>
      <w:b/>
      <w:sz w:val="24"/>
    </w:rPr>
  </w:style>
  <w:style w:type="paragraph" w:styleId="Titre3">
    <w:name w:val="heading 3"/>
    <w:basedOn w:val="Normal"/>
    <w:next w:val="Retraitnormal"/>
    <w:qFormat/>
    <w:rsid w:val="003D2EF3"/>
    <w:pPr>
      <w:ind w:left="354"/>
      <w:outlineLvl w:val="2"/>
    </w:pPr>
    <w:rPr>
      <w:b/>
      <w:sz w:val="24"/>
    </w:rPr>
  </w:style>
  <w:style w:type="paragraph" w:styleId="Titre4">
    <w:name w:val="heading 4"/>
    <w:basedOn w:val="Normal"/>
    <w:next w:val="Retraitnormal"/>
    <w:qFormat/>
    <w:rsid w:val="003D2EF3"/>
    <w:pPr>
      <w:ind w:left="354"/>
      <w:outlineLvl w:val="3"/>
    </w:pPr>
    <w:rPr>
      <w:sz w:val="24"/>
      <w:u w:val="single"/>
    </w:rPr>
  </w:style>
  <w:style w:type="paragraph" w:styleId="Titre5">
    <w:name w:val="heading 5"/>
    <w:basedOn w:val="Normal"/>
    <w:next w:val="Retraitnormal"/>
    <w:qFormat/>
    <w:rsid w:val="003D2EF3"/>
    <w:pPr>
      <w:ind w:left="708"/>
      <w:outlineLvl w:val="4"/>
    </w:pPr>
    <w:rPr>
      <w:b/>
    </w:rPr>
  </w:style>
  <w:style w:type="paragraph" w:styleId="Titre6">
    <w:name w:val="heading 6"/>
    <w:basedOn w:val="Normal"/>
    <w:next w:val="Retraitnormal"/>
    <w:qFormat/>
    <w:rsid w:val="003D2EF3"/>
    <w:pPr>
      <w:ind w:left="708"/>
      <w:outlineLvl w:val="5"/>
    </w:pPr>
    <w:rPr>
      <w:u w:val="single"/>
    </w:rPr>
  </w:style>
  <w:style w:type="paragraph" w:styleId="Titre7">
    <w:name w:val="heading 7"/>
    <w:basedOn w:val="Normal"/>
    <w:next w:val="Retraitnormal"/>
    <w:qFormat/>
    <w:rsid w:val="003D2EF3"/>
    <w:pPr>
      <w:ind w:left="708"/>
      <w:outlineLvl w:val="6"/>
    </w:pPr>
    <w:rPr>
      <w:i/>
    </w:rPr>
  </w:style>
  <w:style w:type="paragraph" w:styleId="Titre8">
    <w:name w:val="heading 8"/>
    <w:basedOn w:val="Normal"/>
    <w:next w:val="Retraitnormal"/>
    <w:qFormat/>
    <w:rsid w:val="003D2EF3"/>
    <w:pPr>
      <w:ind w:left="708"/>
      <w:outlineLvl w:val="7"/>
    </w:pPr>
    <w:rPr>
      <w:i/>
    </w:rPr>
  </w:style>
  <w:style w:type="paragraph" w:styleId="Titre9">
    <w:name w:val="heading 9"/>
    <w:basedOn w:val="Normal"/>
    <w:next w:val="Retraitnormal"/>
    <w:qFormat/>
    <w:rsid w:val="003D2EF3"/>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2EF3"/>
    <w:pPr>
      <w:ind w:left="708"/>
    </w:pPr>
  </w:style>
  <w:style w:type="paragraph" w:styleId="Pieddepage">
    <w:name w:val="footer"/>
    <w:basedOn w:val="Normal"/>
    <w:rsid w:val="003D2EF3"/>
    <w:pPr>
      <w:tabs>
        <w:tab w:val="center" w:pos="4252"/>
        <w:tab w:val="right" w:pos="8504"/>
      </w:tabs>
    </w:pPr>
  </w:style>
  <w:style w:type="paragraph" w:styleId="En-tte">
    <w:name w:val="header"/>
    <w:basedOn w:val="Normal"/>
    <w:rsid w:val="003D2EF3"/>
    <w:pPr>
      <w:tabs>
        <w:tab w:val="center" w:pos="4252"/>
        <w:tab w:val="right" w:pos="8504"/>
      </w:tabs>
    </w:pPr>
  </w:style>
  <w:style w:type="character" w:styleId="Appelnotedebasdep">
    <w:name w:val="footnote reference"/>
    <w:basedOn w:val="Policepardfaut"/>
    <w:uiPriority w:val="99"/>
    <w:semiHidden/>
    <w:rsid w:val="003D2EF3"/>
    <w:rPr>
      <w:position w:val="6"/>
      <w:sz w:val="16"/>
    </w:rPr>
  </w:style>
  <w:style w:type="paragraph" w:styleId="Notedebasdepage">
    <w:name w:val="footnote text"/>
    <w:basedOn w:val="Normal"/>
    <w:link w:val="NotedebasdepageCar"/>
    <w:uiPriority w:val="99"/>
    <w:semiHidden/>
    <w:rsid w:val="003D2EF3"/>
  </w:style>
  <w:style w:type="paragraph" w:customStyle="1" w:styleId="courrier10">
    <w:name w:val="courrier 10"/>
    <w:basedOn w:val="Normal"/>
    <w:rsid w:val="003D2EF3"/>
    <w:pPr>
      <w:tabs>
        <w:tab w:val="right" w:pos="10080"/>
      </w:tabs>
    </w:pPr>
    <w:rPr>
      <w:rFonts w:ascii="Courier New" w:hAnsi="Courier New"/>
    </w:rPr>
  </w:style>
  <w:style w:type="paragraph" w:customStyle="1" w:styleId="Titrersolution">
    <w:name w:val="Titre résolution"/>
    <w:basedOn w:val="Normal"/>
    <w:link w:val="TitrersolutionCar"/>
    <w:rsid w:val="003D2EF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tLeast"/>
      <w:ind w:left="2880" w:hanging="4680"/>
      <w:jc w:val="both"/>
    </w:pPr>
    <w:rPr>
      <w:rFonts w:ascii="Arial" w:hAnsi="Arial"/>
      <w:b/>
    </w:rPr>
  </w:style>
  <w:style w:type="paragraph" w:customStyle="1" w:styleId="Titregras">
    <w:name w:val="Titre gras"/>
    <w:basedOn w:val="Normal"/>
    <w:rsid w:val="003D2EF3"/>
    <w:pPr>
      <w:tabs>
        <w:tab w:val="left" w:pos="450"/>
      </w:tabs>
    </w:pPr>
    <w:rPr>
      <w:b/>
      <w:sz w:val="24"/>
    </w:rPr>
  </w:style>
  <w:style w:type="paragraph" w:styleId="Corpsdetexte">
    <w:name w:val="Body Text"/>
    <w:basedOn w:val="Normal"/>
    <w:rsid w:val="003D2EF3"/>
    <w:pPr>
      <w:spacing w:line="240" w:lineRule="atLeast"/>
      <w:jc w:val="center"/>
    </w:pPr>
    <w:rPr>
      <w:b/>
      <w:sz w:val="36"/>
    </w:rPr>
  </w:style>
  <w:style w:type="paragraph" w:customStyle="1" w:styleId="textes">
    <w:name w:val="textes"/>
    <w:basedOn w:val="Normal"/>
    <w:rsid w:val="00714D40"/>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714D40"/>
    <w:rPr>
      <w:rFonts w:ascii="Verdana" w:hAnsi="Verdana" w:hint="default"/>
      <w:b w:val="0"/>
      <w:bCs w:val="0"/>
      <w:i w:val="0"/>
      <w:iCs w:val="0"/>
      <w:color w:val="78A22F"/>
    </w:rPr>
  </w:style>
  <w:style w:type="character" w:styleId="Accentuation">
    <w:name w:val="Emphasis"/>
    <w:basedOn w:val="Policepardfaut"/>
    <w:qFormat/>
    <w:rsid w:val="00714D40"/>
    <w:rPr>
      <w:i/>
      <w:iCs/>
    </w:rPr>
  </w:style>
  <w:style w:type="character" w:customStyle="1" w:styleId="TitrersolutionCar">
    <w:name w:val="Titre résolution Car"/>
    <w:basedOn w:val="Policepardfaut"/>
    <w:link w:val="Titrersolution"/>
    <w:rsid w:val="00DF22B9"/>
    <w:rPr>
      <w:rFonts w:ascii="Arial" w:hAnsi="Arial"/>
      <w:b/>
      <w:lang w:eastAsia="fr-FR"/>
    </w:rPr>
  </w:style>
  <w:style w:type="paragraph" w:styleId="Paragraphedeliste">
    <w:name w:val="List Paragraph"/>
    <w:basedOn w:val="Normal"/>
    <w:link w:val="ParagraphedelisteCar"/>
    <w:uiPriority w:val="34"/>
    <w:qFormat/>
    <w:rsid w:val="009D1FA2"/>
    <w:pPr>
      <w:ind w:left="720"/>
      <w:contextualSpacing/>
    </w:pPr>
    <w:rPr>
      <w:sz w:val="24"/>
      <w:szCs w:val="24"/>
      <w:lang w:eastAsia="fr-CA"/>
    </w:rPr>
  </w:style>
  <w:style w:type="paragraph" w:styleId="Textedebulles">
    <w:name w:val="Balloon Text"/>
    <w:basedOn w:val="Normal"/>
    <w:link w:val="TextedebullesCar"/>
    <w:rsid w:val="008B08D0"/>
    <w:rPr>
      <w:rFonts w:ascii="Tahoma" w:hAnsi="Tahoma" w:cs="Tahoma"/>
      <w:sz w:val="16"/>
      <w:szCs w:val="16"/>
    </w:rPr>
  </w:style>
  <w:style w:type="character" w:customStyle="1" w:styleId="TextedebullesCar">
    <w:name w:val="Texte de bulles Car"/>
    <w:basedOn w:val="Policepardfaut"/>
    <w:link w:val="Textedebulles"/>
    <w:rsid w:val="008B08D0"/>
    <w:rPr>
      <w:rFonts w:ascii="Tahoma" w:hAnsi="Tahoma" w:cs="Tahoma"/>
      <w:sz w:val="16"/>
      <w:szCs w:val="16"/>
      <w:lang w:eastAsia="fr-FR"/>
    </w:rPr>
  </w:style>
  <w:style w:type="paragraph" w:customStyle="1" w:styleId="Default">
    <w:name w:val="Default"/>
    <w:rsid w:val="00F44C46"/>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9A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65537"/>
    <w:pPr>
      <w:spacing w:after="120"/>
      <w:ind w:left="283"/>
    </w:pPr>
  </w:style>
  <w:style w:type="character" w:customStyle="1" w:styleId="RetraitcorpsdetexteCar">
    <w:name w:val="Retrait corps de texte Car"/>
    <w:basedOn w:val="Policepardfaut"/>
    <w:link w:val="Retraitcorpsdetexte"/>
    <w:rsid w:val="00D65537"/>
    <w:rPr>
      <w:lang w:eastAsia="fr-FR"/>
    </w:rPr>
  </w:style>
  <w:style w:type="paragraph" w:styleId="Lgende">
    <w:name w:val="caption"/>
    <w:basedOn w:val="Normal"/>
    <w:next w:val="Normal"/>
    <w:uiPriority w:val="35"/>
    <w:unhideWhenUsed/>
    <w:qFormat/>
    <w:rsid w:val="002529B4"/>
    <w:pPr>
      <w:spacing w:after="200"/>
    </w:pPr>
    <w:rPr>
      <w:rFonts w:asciiTheme="minorHAnsi" w:eastAsiaTheme="minorHAnsi" w:hAnsiTheme="minorHAnsi" w:cstheme="minorBidi"/>
      <w:i/>
      <w:iCs/>
      <w:color w:val="1F497D" w:themeColor="text2"/>
      <w:sz w:val="18"/>
      <w:szCs w:val="18"/>
      <w:lang w:val="fr-FR" w:eastAsia="en-US"/>
    </w:rPr>
  </w:style>
  <w:style w:type="paragraph" w:customStyle="1" w:styleId="Pages">
    <w:name w:val="Pages"/>
    <w:basedOn w:val="Corpsdetexte"/>
    <w:rsid w:val="00D82117"/>
    <w:pPr>
      <w:spacing w:line="240" w:lineRule="auto"/>
      <w:jc w:val="left"/>
    </w:pPr>
    <w:rPr>
      <w:rFonts w:ascii="Arial" w:hAnsi="Arial"/>
      <w:sz w:val="20"/>
    </w:rPr>
  </w:style>
  <w:style w:type="paragraph" w:styleId="Textebrut">
    <w:name w:val="Plain Text"/>
    <w:basedOn w:val="Normal"/>
    <w:link w:val="TextebrutCar"/>
    <w:uiPriority w:val="99"/>
    <w:rsid w:val="0051770D"/>
    <w:rPr>
      <w:rFonts w:ascii="Courier New" w:hAnsi="Courier New" w:cs="Courier New"/>
    </w:rPr>
  </w:style>
  <w:style w:type="character" w:customStyle="1" w:styleId="TextebrutCar">
    <w:name w:val="Texte brut Car"/>
    <w:basedOn w:val="Policepardfaut"/>
    <w:link w:val="Textebrut"/>
    <w:uiPriority w:val="99"/>
    <w:rsid w:val="0051770D"/>
    <w:rPr>
      <w:rFonts w:ascii="Courier New" w:hAnsi="Courier New" w:cs="Courier New"/>
      <w:lang w:eastAsia="fr-FR"/>
    </w:rPr>
  </w:style>
  <w:style w:type="character" w:customStyle="1" w:styleId="ParagraphedelisteCar">
    <w:name w:val="Paragraphe de liste Car"/>
    <w:basedOn w:val="Policepardfaut"/>
    <w:link w:val="Paragraphedeliste"/>
    <w:uiPriority w:val="34"/>
    <w:rsid w:val="005B532F"/>
    <w:rPr>
      <w:sz w:val="24"/>
      <w:szCs w:val="24"/>
    </w:rPr>
  </w:style>
  <w:style w:type="character" w:styleId="lev">
    <w:name w:val="Strong"/>
    <w:basedOn w:val="Policepardfaut"/>
    <w:uiPriority w:val="22"/>
    <w:qFormat/>
    <w:rsid w:val="00287C2A"/>
    <w:rPr>
      <w:b/>
      <w:bCs/>
    </w:rPr>
  </w:style>
  <w:style w:type="paragraph" w:customStyle="1" w:styleId="titreP">
    <w:name w:val="titreP"/>
    <w:rsid w:val="003A111F"/>
    <w:pPr>
      <w:tabs>
        <w:tab w:val="left" w:pos="-2333"/>
        <w:tab w:val="left" w:pos="0"/>
        <w:tab w:val="left" w:pos="720"/>
        <w:tab w:val="left" w:pos="1152"/>
        <w:tab w:val="left" w:pos="1584"/>
        <w:tab w:val="left" w:pos="5760"/>
      </w:tabs>
      <w:jc w:val="both"/>
    </w:pPr>
    <w:rPr>
      <w:rFonts w:ascii="CG Omega" w:hAnsi="CG Omega"/>
      <w:b/>
      <w:i/>
      <w:sz w:val="22"/>
      <w:lang w:val="fr-FR" w:eastAsia="fr-FR"/>
    </w:rPr>
  </w:style>
  <w:style w:type="table" w:customStyle="1" w:styleId="Listeclaire-Accent11">
    <w:name w:val="Liste claire - Accent 11"/>
    <w:basedOn w:val="TableauNormal"/>
    <w:uiPriority w:val="61"/>
    <w:rsid w:val="00CB3F21"/>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tedebasdepageCar">
    <w:name w:val="Note de bas de page Car"/>
    <w:basedOn w:val="Policepardfaut"/>
    <w:link w:val="Notedebasdepage"/>
    <w:uiPriority w:val="99"/>
    <w:semiHidden/>
    <w:rsid w:val="009E3C66"/>
    <w:rPr>
      <w:lang w:eastAsia="fr-FR"/>
    </w:rPr>
  </w:style>
  <w:style w:type="paragraph" w:styleId="NormalWeb">
    <w:name w:val="Normal (Web)"/>
    <w:basedOn w:val="Normal"/>
    <w:uiPriority w:val="99"/>
    <w:rsid w:val="00F77C8B"/>
    <w:rPr>
      <w:sz w:val="24"/>
      <w:szCs w:val="24"/>
    </w:rPr>
  </w:style>
  <w:style w:type="character" w:styleId="Marquedecommentaire">
    <w:name w:val="annotation reference"/>
    <w:basedOn w:val="Policepardfaut"/>
    <w:semiHidden/>
    <w:unhideWhenUsed/>
    <w:rsid w:val="00DC1449"/>
    <w:rPr>
      <w:sz w:val="16"/>
      <w:szCs w:val="16"/>
    </w:rPr>
  </w:style>
  <w:style w:type="paragraph" w:styleId="Commentaire">
    <w:name w:val="annotation text"/>
    <w:basedOn w:val="Normal"/>
    <w:link w:val="CommentaireCar"/>
    <w:unhideWhenUsed/>
    <w:rsid w:val="00DC1449"/>
  </w:style>
  <w:style w:type="character" w:customStyle="1" w:styleId="CommentaireCar">
    <w:name w:val="Commentaire Car"/>
    <w:basedOn w:val="Policepardfaut"/>
    <w:link w:val="Commentaire"/>
    <w:rsid w:val="00DC1449"/>
    <w:rPr>
      <w:lang w:eastAsia="fr-FR"/>
    </w:rPr>
  </w:style>
  <w:style w:type="paragraph" w:styleId="Objetducommentaire">
    <w:name w:val="annotation subject"/>
    <w:basedOn w:val="Commentaire"/>
    <w:next w:val="Commentaire"/>
    <w:link w:val="ObjetducommentaireCar"/>
    <w:semiHidden/>
    <w:unhideWhenUsed/>
    <w:rsid w:val="00DC1449"/>
    <w:rPr>
      <w:b/>
      <w:bCs/>
    </w:rPr>
  </w:style>
  <w:style w:type="character" w:customStyle="1" w:styleId="ObjetducommentaireCar">
    <w:name w:val="Objet du commentaire Car"/>
    <w:basedOn w:val="CommentaireCar"/>
    <w:link w:val="Objetducommentaire"/>
    <w:semiHidden/>
    <w:rsid w:val="00DC1449"/>
    <w:rPr>
      <w:b/>
      <w:bCs/>
      <w:lang w:eastAsia="fr-FR"/>
    </w:rPr>
  </w:style>
  <w:style w:type="table" w:customStyle="1" w:styleId="TableNormal">
    <w:name w:val="Table Normal"/>
    <w:uiPriority w:val="2"/>
    <w:semiHidden/>
    <w:qFormat/>
    <w:rsid w:val="000872F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D719B6"/>
    <w:pPr>
      <w:widowControl w:val="0"/>
      <w:autoSpaceDE w:val="0"/>
      <w:autoSpaceDN w:val="0"/>
      <w:spacing w:before="3"/>
      <w:ind w:left="105"/>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001">
      <w:bodyDiv w:val="1"/>
      <w:marLeft w:val="0"/>
      <w:marRight w:val="0"/>
      <w:marTop w:val="0"/>
      <w:marBottom w:val="0"/>
      <w:divBdr>
        <w:top w:val="none" w:sz="0" w:space="0" w:color="auto"/>
        <w:left w:val="none" w:sz="0" w:space="0" w:color="auto"/>
        <w:bottom w:val="none" w:sz="0" w:space="0" w:color="auto"/>
        <w:right w:val="none" w:sz="0" w:space="0" w:color="auto"/>
      </w:divBdr>
    </w:div>
    <w:div w:id="19086278">
      <w:bodyDiv w:val="1"/>
      <w:marLeft w:val="0"/>
      <w:marRight w:val="0"/>
      <w:marTop w:val="0"/>
      <w:marBottom w:val="0"/>
      <w:divBdr>
        <w:top w:val="none" w:sz="0" w:space="0" w:color="auto"/>
        <w:left w:val="none" w:sz="0" w:space="0" w:color="auto"/>
        <w:bottom w:val="none" w:sz="0" w:space="0" w:color="auto"/>
        <w:right w:val="none" w:sz="0" w:space="0" w:color="auto"/>
      </w:divBdr>
    </w:div>
    <w:div w:id="41904296">
      <w:bodyDiv w:val="1"/>
      <w:marLeft w:val="0"/>
      <w:marRight w:val="0"/>
      <w:marTop w:val="0"/>
      <w:marBottom w:val="0"/>
      <w:divBdr>
        <w:top w:val="none" w:sz="0" w:space="0" w:color="auto"/>
        <w:left w:val="none" w:sz="0" w:space="0" w:color="auto"/>
        <w:bottom w:val="none" w:sz="0" w:space="0" w:color="auto"/>
        <w:right w:val="none" w:sz="0" w:space="0" w:color="auto"/>
      </w:divBdr>
    </w:div>
    <w:div w:id="85923771">
      <w:bodyDiv w:val="1"/>
      <w:marLeft w:val="0"/>
      <w:marRight w:val="0"/>
      <w:marTop w:val="0"/>
      <w:marBottom w:val="0"/>
      <w:divBdr>
        <w:top w:val="none" w:sz="0" w:space="0" w:color="auto"/>
        <w:left w:val="none" w:sz="0" w:space="0" w:color="auto"/>
        <w:bottom w:val="none" w:sz="0" w:space="0" w:color="auto"/>
        <w:right w:val="none" w:sz="0" w:space="0" w:color="auto"/>
      </w:divBdr>
    </w:div>
    <w:div w:id="87695191">
      <w:bodyDiv w:val="1"/>
      <w:marLeft w:val="0"/>
      <w:marRight w:val="0"/>
      <w:marTop w:val="0"/>
      <w:marBottom w:val="0"/>
      <w:divBdr>
        <w:top w:val="none" w:sz="0" w:space="0" w:color="auto"/>
        <w:left w:val="none" w:sz="0" w:space="0" w:color="auto"/>
        <w:bottom w:val="none" w:sz="0" w:space="0" w:color="auto"/>
        <w:right w:val="none" w:sz="0" w:space="0" w:color="auto"/>
      </w:divBdr>
    </w:div>
    <w:div w:id="88896354">
      <w:bodyDiv w:val="1"/>
      <w:marLeft w:val="0"/>
      <w:marRight w:val="0"/>
      <w:marTop w:val="0"/>
      <w:marBottom w:val="0"/>
      <w:divBdr>
        <w:top w:val="none" w:sz="0" w:space="0" w:color="auto"/>
        <w:left w:val="none" w:sz="0" w:space="0" w:color="auto"/>
        <w:bottom w:val="none" w:sz="0" w:space="0" w:color="auto"/>
        <w:right w:val="none" w:sz="0" w:space="0" w:color="auto"/>
      </w:divBdr>
    </w:div>
    <w:div w:id="94177722">
      <w:bodyDiv w:val="1"/>
      <w:marLeft w:val="0"/>
      <w:marRight w:val="0"/>
      <w:marTop w:val="0"/>
      <w:marBottom w:val="0"/>
      <w:divBdr>
        <w:top w:val="none" w:sz="0" w:space="0" w:color="auto"/>
        <w:left w:val="none" w:sz="0" w:space="0" w:color="auto"/>
        <w:bottom w:val="none" w:sz="0" w:space="0" w:color="auto"/>
        <w:right w:val="none" w:sz="0" w:space="0" w:color="auto"/>
      </w:divBdr>
    </w:div>
    <w:div w:id="96294126">
      <w:bodyDiv w:val="1"/>
      <w:marLeft w:val="0"/>
      <w:marRight w:val="0"/>
      <w:marTop w:val="0"/>
      <w:marBottom w:val="0"/>
      <w:divBdr>
        <w:top w:val="none" w:sz="0" w:space="0" w:color="auto"/>
        <w:left w:val="none" w:sz="0" w:space="0" w:color="auto"/>
        <w:bottom w:val="none" w:sz="0" w:space="0" w:color="auto"/>
        <w:right w:val="none" w:sz="0" w:space="0" w:color="auto"/>
      </w:divBdr>
    </w:div>
    <w:div w:id="160582246">
      <w:bodyDiv w:val="1"/>
      <w:marLeft w:val="0"/>
      <w:marRight w:val="0"/>
      <w:marTop w:val="0"/>
      <w:marBottom w:val="0"/>
      <w:divBdr>
        <w:top w:val="none" w:sz="0" w:space="0" w:color="auto"/>
        <w:left w:val="none" w:sz="0" w:space="0" w:color="auto"/>
        <w:bottom w:val="none" w:sz="0" w:space="0" w:color="auto"/>
        <w:right w:val="none" w:sz="0" w:space="0" w:color="auto"/>
      </w:divBdr>
    </w:div>
    <w:div w:id="170460557">
      <w:bodyDiv w:val="1"/>
      <w:marLeft w:val="0"/>
      <w:marRight w:val="0"/>
      <w:marTop w:val="0"/>
      <w:marBottom w:val="0"/>
      <w:divBdr>
        <w:top w:val="none" w:sz="0" w:space="0" w:color="auto"/>
        <w:left w:val="none" w:sz="0" w:space="0" w:color="auto"/>
        <w:bottom w:val="none" w:sz="0" w:space="0" w:color="auto"/>
        <w:right w:val="none" w:sz="0" w:space="0" w:color="auto"/>
      </w:divBdr>
    </w:div>
    <w:div w:id="224604107">
      <w:bodyDiv w:val="1"/>
      <w:marLeft w:val="0"/>
      <w:marRight w:val="0"/>
      <w:marTop w:val="0"/>
      <w:marBottom w:val="0"/>
      <w:divBdr>
        <w:top w:val="none" w:sz="0" w:space="0" w:color="auto"/>
        <w:left w:val="none" w:sz="0" w:space="0" w:color="auto"/>
        <w:bottom w:val="none" w:sz="0" w:space="0" w:color="auto"/>
        <w:right w:val="none" w:sz="0" w:space="0" w:color="auto"/>
      </w:divBdr>
    </w:div>
    <w:div w:id="240138660">
      <w:bodyDiv w:val="1"/>
      <w:marLeft w:val="0"/>
      <w:marRight w:val="0"/>
      <w:marTop w:val="0"/>
      <w:marBottom w:val="0"/>
      <w:divBdr>
        <w:top w:val="none" w:sz="0" w:space="0" w:color="auto"/>
        <w:left w:val="none" w:sz="0" w:space="0" w:color="auto"/>
        <w:bottom w:val="none" w:sz="0" w:space="0" w:color="auto"/>
        <w:right w:val="none" w:sz="0" w:space="0" w:color="auto"/>
      </w:divBdr>
    </w:div>
    <w:div w:id="243342291">
      <w:bodyDiv w:val="1"/>
      <w:marLeft w:val="0"/>
      <w:marRight w:val="0"/>
      <w:marTop w:val="0"/>
      <w:marBottom w:val="0"/>
      <w:divBdr>
        <w:top w:val="none" w:sz="0" w:space="0" w:color="auto"/>
        <w:left w:val="none" w:sz="0" w:space="0" w:color="auto"/>
        <w:bottom w:val="none" w:sz="0" w:space="0" w:color="auto"/>
        <w:right w:val="none" w:sz="0" w:space="0" w:color="auto"/>
      </w:divBdr>
    </w:div>
    <w:div w:id="244075589">
      <w:bodyDiv w:val="1"/>
      <w:marLeft w:val="0"/>
      <w:marRight w:val="0"/>
      <w:marTop w:val="0"/>
      <w:marBottom w:val="0"/>
      <w:divBdr>
        <w:top w:val="none" w:sz="0" w:space="0" w:color="auto"/>
        <w:left w:val="none" w:sz="0" w:space="0" w:color="auto"/>
        <w:bottom w:val="none" w:sz="0" w:space="0" w:color="auto"/>
        <w:right w:val="none" w:sz="0" w:space="0" w:color="auto"/>
      </w:divBdr>
    </w:div>
    <w:div w:id="266892575">
      <w:bodyDiv w:val="1"/>
      <w:marLeft w:val="0"/>
      <w:marRight w:val="0"/>
      <w:marTop w:val="0"/>
      <w:marBottom w:val="0"/>
      <w:divBdr>
        <w:top w:val="none" w:sz="0" w:space="0" w:color="auto"/>
        <w:left w:val="none" w:sz="0" w:space="0" w:color="auto"/>
        <w:bottom w:val="none" w:sz="0" w:space="0" w:color="auto"/>
        <w:right w:val="none" w:sz="0" w:space="0" w:color="auto"/>
      </w:divBdr>
    </w:div>
    <w:div w:id="271011487">
      <w:bodyDiv w:val="1"/>
      <w:marLeft w:val="0"/>
      <w:marRight w:val="0"/>
      <w:marTop w:val="0"/>
      <w:marBottom w:val="0"/>
      <w:divBdr>
        <w:top w:val="none" w:sz="0" w:space="0" w:color="auto"/>
        <w:left w:val="none" w:sz="0" w:space="0" w:color="auto"/>
        <w:bottom w:val="none" w:sz="0" w:space="0" w:color="auto"/>
        <w:right w:val="none" w:sz="0" w:space="0" w:color="auto"/>
      </w:divBdr>
    </w:div>
    <w:div w:id="295258548">
      <w:bodyDiv w:val="1"/>
      <w:marLeft w:val="0"/>
      <w:marRight w:val="0"/>
      <w:marTop w:val="0"/>
      <w:marBottom w:val="0"/>
      <w:divBdr>
        <w:top w:val="none" w:sz="0" w:space="0" w:color="auto"/>
        <w:left w:val="none" w:sz="0" w:space="0" w:color="auto"/>
        <w:bottom w:val="none" w:sz="0" w:space="0" w:color="auto"/>
        <w:right w:val="none" w:sz="0" w:space="0" w:color="auto"/>
      </w:divBdr>
    </w:div>
    <w:div w:id="303001069">
      <w:bodyDiv w:val="1"/>
      <w:marLeft w:val="0"/>
      <w:marRight w:val="0"/>
      <w:marTop w:val="0"/>
      <w:marBottom w:val="0"/>
      <w:divBdr>
        <w:top w:val="none" w:sz="0" w:space="0" w:color="auto"/>
        <w:left w:val="none" w:sz="0" w:space="0" w:color="auto"/>
        <w:bottom w:val="none" w:sz="0" w:space="0" w:color="auto"/>
        <w:right w:val="none" w:sz="0" w:space="0" w:color="auto"/>
      </w:divBdr>
    </w:div>
    <w:div w:id="315425623">
      <w:bodyDiv w:val="1"/>
      <w:marLeft w:val="0"/>
      <w:marRight w:val="0"/>
      <w:marTop w:val="0"/>
      <w:marBottom w:val="0"/>
      <w:divBdr>
        <w:top w:val="none" w:sz="0" w:space="0" w:color="auto"/>
        <w:left w:val="none" w:sz="0" w:space="0" w:color="auto"/>
        <w:bottom w:val="none" w:sz="0" w:space="0" w:color="auto"/>
        <w:right w:val="none" w:sz="0" w:space="0" w:color="auto"/>
      </w:divBdr>
    </w:div>
    <w:div w:id="329602982">
      <w:bodyDiv w:val="1"/>
      <w:marLeft w:val="0"/>
      <w:marRight w:val="0"/>
      <w:marTop w:val="0"/>
      <w:marBottom w:val="0"/>
      <w:divBdr>
        <w:top w:val="none" w:sz="0" w:space="0" w:color="auto"/>
        <w:left w:val="none" w:sz="0" w:space="0" w:color="auto"/>
        <w:bottom w:val="none" w:sz="0" w:space="0" w:color="auto"/>
        <w:right w:val="none" w:sz="0" w:space="0" w:color="auto"/>
      </w:divBdr>
    </w:div>
    <w:div w:id="346906361">
      <w:bodyDiv w:val="1"/>
      <w:marLeft w:val="0"/>
      <w:marRight w:val="0"/>
      <w:marTop w:val="0"/>
      <w:marBottom w:val="0"/>
      <w:divBdr>
        <w:top w:val="none" w:sz="0" w:space="0" w:color="auto"/>
        <w:left w:val="none" w:sz="0" w:space="0" w:color="auto"/>
        <w:bottom w:val="none" w:sz="0" w:space="0" w:color="auto"/>
        <w:right w:val="none" w:sz="0" w:space="0" w:color="auto"/>
      </w:divBdr>
    </w:div>
    <w:div w:id="362753164">
      <w:bodyDiv w:val="1"/>
      <w:marLeft w:val="0"/>
      <w:marRight w:val="0"/>
      <w:marTop w:val="0"/>
      <w:marBottom w:val="0"/>
      <w:divBdr>
        <w:top w:val="none" w:sz="0" w:space="0" w:color="auto"/>
        <w:left w:val="none" w:sz="0" w:space="0" w:color="auto"/>
        <w:bottom w:val="none" w:sz="0" w:space="0" w:color="auto"/>
        <w:right w:val="none" w:sz="0" w:space="0" w:color="auto"/>
      </w:divBdr>
    </w:div>
    <w:div w:id="365646500">
      <w:bodyDiv w:val="1"/>
      <w:marLeft w:val="0"/>
      <w:marRight w:val="0"/>
      <w:marTop w:val="0"/>
      <w:marBottom w:val="0"/>
      <w:divBdr>
        <w:top w:val="none" w:sz="0" w:space="0" w:color="auto"/>
        <w:left w:val="none" w:sz="0" w:space="0" w:color="auto"/>
        <w:bottom w:val="none" w:sz="0" w:space="0" w:color="auto"/>
        <w:right w:val="none" w:sz="0" w:space="0" w:color="auto"/>
      </w:divBdr>
    </w:div>
    <w:div w:id="372199456">
      <w:bodyDiv w:val="1"/>
      <w:marLeft w:val="0"/>
      <w:marRight w:val="0"/>
      <w:marTop w:val="0"/>
      <w:marBottom w:val="0"/>
      <w:divBdr>
        <w:top w:val="none" w:sz="0" w:space="0" w:color="auto"/>
        <w:left w:val="none" w:sz="0" w:space="0" w:color="auto"/>
        <w:bottom w:val="none" w:sz="0" w:space="0" w:color="auto"/>
        <w:right w:val="none" w:sz="0" w:space="0" w:color="auto"/>
      </w:divBdr>
    </w:div>
    <w:div w:id="385226363">
      <w:bodyDiv w:val="1"/>
      <w:marLeft w:val="0"/>
      <w:marRight w:val="0"/>
      <w:marTop w:val="0"/>
      <w:marBottom w:val="0"/>
      <w:divBdr>
        <w:top w:val="none" w:sz="0" w:space="0" w:color="auto"/>
        <w:left w:val="none" w:sz="0" w:space="0" w:color="auto"/>
        <w:bottom w:val="none" w:sz="0" w:space="0" w:color="auto"/>
        <w:right w:val="none" w:sz="0" w:space="0" w:color="auto"/>
      </w:divBdr>
    </w:div>
    <w:div w:id="393116542">
      <w:bodyDiv w:val="1"/>
      <w:marLeft w:val="0"/>
      <w:marRight w:val="0"/>
      <w:marTop w:val="0"/>
      <w:marBottom w:val="0"/>
      <w:divBdr>
        <w:top w:val="none" w:sz="0" w:space="0" w:color="auto"/>
        <w:left w:val="none" w:sz="0" w:space="0" w:color="auto"/>
        <w:bottom w:val="none" w:sz="0" w:space="0" w:color="auto"/>
        <w:right w:val="none" w:sz="0" w:space="0" w:color="auto"/>
      </w:divBdr>
    </w:div>
    <w:div w:id="393239455">
      <w:bodyDiv w:val="1"/>
      <w:marLeft w:val="0"/>
      <w:marRight w:val="0"/>
      <w:marTop w:val="0"/>
      <w:marBottom w:val="0"/>
      <w:divBdr>
        <w:top w:val="none" w:sz="0" w:space="0" w:color="auto"/>
        <w:left w:val="none" w:sz="0" w:space="0" w:color="auto"/>
        <w:bottom w:val="none" w:sz="0" w:space="0" w:color="auto"/>
        <w:right w:val="none" w:sz="0" w:space="0" w:color="auto"/>
      </w:divBdr>
    </w:div>
    <w:div w:id="409081043">
      <w:bodyDiv w:val="1"/>
      <w:marLeft w:val="0"/>
      <w:marRight w:val="0"/>
      <w:marTop w:val="0"/>
      <w:marBottom w:val="0"/>
      <w:divBdr>
        <w:top w:val="none" w:sz="0" w:space="0" w:color="auto"/>
        <w:left w:val="none" w:sz="0" w:space="0" w:color="auto"/>
        <w:bottom w:val="none" w:sz="0" w:space="0" w:color="auto"/>
        <w:right w:val="none" w:sz="0" w:space="0" w:color="auto"/>
      </w:divBdr>
    </w:div>
    <w:div w:id="428627090">
      <w:bodyDiv w:val="1"/>
      <w:marLeft w:val="0"/>
      <w:marRight w:val="0"/>
      <w:marTop w:val="0"/>
      <w:marBottom w:val="0"/>
      <w:divBdr>
        <w:top w:val="none" w:sz="0" w:space="0" w:color="auto"/>
        <w:left w:val="none" w:sz="0" w:space="0" w:color="auto"/>
        <w:bottom w:val="none" w:sz="0" w:space="0" w:color="auto"/>
        <w:right w:val="none" w:sz="0" w:space="0" w:color="auto"/>
      </w:divBdr>
    </w:div>
    <w:div w:id="451747039">
      <w:bodyDiv w:val="1"/>
      <w:marLeft w:val="0"/>
      <w:marRight w:val="0"/>
      <w:marTop w:val="0"/>
      <w:marBottom w:val="0"/>
      <w:divBdr>
        <w:top w:val="none" w:sz="0" w:space="0" w:color="auto"/>
        <w:left w:val="none" w:sz="0" w:space="0" w:color="auto"/>
        <w:bottom w:val="none" w:sz="0" w:space="0" w:color="auto"/>
        <w:right w:val="none" w:sz="0" w:space="0" w:color="auto"/>
      </w:divBdr>
    </w:div>
    <w:div w:id="460921257">
      <w:bodyDiv w:val="1"/>
      <w:marLeft w:val="0"/>
      <w:marRight w:val="0"/>
      <w:marTop w:val="0"/>
      <w:marBottom w:val="0"/>
      <w:divBdr>
        <w:top w:val="none" w:sz="0" w:space="0" w:color="auto"/>
        <w:left w:val="none" w:sz="0" w:space="0" w:color="auto"/>
        <w:bottom w:val="none" w:sz="0" w:space="0" w:color="auto"/>
        <w:right w:val="none" w:sz="0" w:space="0" w:color="auto"/>
      </w:divBdr>
    </w:div>
    <w:div w:id="481779967">
      <w:bodyDiv w:val="1"/>
      <w:marLeft w:val="0"/>
      <w:marRight w:val="0"/>
      <w:marTop w:val="0"/>
      <w:marBottom w:val="0"/>
      <w:divBdr>
        <w:top w:val="none" w:sz="0" w:space="0" w:color="auto"/>
        <w:left w:val="none" w:sz="0" w:space="0" w:color="auto"/>
        <w:bottom w:val="none" w:sz="0" w:space="0" w:color="auto"/>
        <w:right w:val="none" w:sz="0" w:space="0" w:color="auto"/>
      </w:divBdr>
    </w:div>
    <w:div w:id="531571560">
      <w:bodyDiv w:val="1"/>
      <w:marLeft w:val="0"/>
      <w:marRight w:val="0"/>
      <w:marTop w:val="0"/>
      <w:marBottom w:val="0"/>
      <w:divBdr>
        <w:top w:val="none" w:sz="0" w:space="0" w:color="auto"/>
        <w:left w:val="none" w:sz="0" w:space="0" w:color="auto"/>
        <w:bottom w:val="none" w:sz="0" w:space="0" w:color="auto"/>
        <w:right w:val="none" w:sz="0" w:space="0" w:color="auto"/>
      </w:divBdr>
    </w:div>
    <w:div w:id="544022833">
      <w:bodyDiv w:val="1"/>
      <w:marLeft w:val="0"/>
      <w:marRight w:val="0"/>
      <w:marTop w:val="0"/>
      <w:marBottom w:val="0"/>
      <w:divBdr>
        <w:top w:val="none" w:sz="0" w:space="0" w:color="auto"/>
        <w:left w:val="none" w:sz="0" w:space="0" w:color="auto"/>
        <w:bottom w:val="none" w:sz="0" w:space="0" w:color="auto"/>
        <w:right w:val="none" w:sz="0" w:space="0" w:color="auto"/>
      </w:divBdr>
    </w:div>
    <w:div w:id="545265119">
      <w:bodyDiv w:val="1"/>
      <w:marLeft w:val="0"/>
      <w:marRight w:val="0"/>
      <w:marTop w:val="0"/>
      <w:marBottom w:val="0"/>
      <w:divBdr>
        <w:top w:val="none" w:sz="0" w:space="0" w:color="auto"/>
        <w:left w:val="none" w:sz="0" w:space="0" w:color="auto"/>
        <w:bottom w:val="none" w:sz="0" w:space="0" w:color="auto"/>
        <w:right w:val="none" w:sz="0" w:space="0" w:color="auto"/>
      </w:divBdr>
    </w:div>
    <w:div w:id="550577932">
      <w:bodyDiv w:val="1"/>
      <w:marLeft w:val="0"/>
      <w:marRight w:val="0"/>
      <w:marTop w:val="0"/>
      <w:marBottom w:val="0"/>
      <w:divBdr>
        <w:top w:val="none" w:sz="0" w:space="0" w:color="auto"/>
        <w:left w:val="none" w:sz="0" w:space="0" w:color="auto"/>
        <w:bottom w:val="none" w:sz="0" w:space="0" w:color="auto"/>
        <w:right w:val="none" w:sz="0" w:space="0" w:color="auto"/>
      </w:divBdr>
    </w:div>
    <w:div w:id="582379876">
      <w:bodyDiv w:val="1"/>
      <w:marLeft w:val="0"/>
      <w:marRight w:val="0"/>
      <w:marTop w:val="0"/>
      <w:marBottom w:val="0"/>
      <w:divBdr>
        <w:top w:val="none" w:sz="0" w:space="0" w:color="auto"/>
        <w:left w:val="none" w:sz="0" w:space="0" w:color="auto"/>
        <w:bottom w:val="none" w:sz="0" w:space="0" w:color="auto"/>
        <w:right w:val="none" w:sz="0" w:space="0" w:color="auto"/>
      </w:divBdr>
    </w:div>
    <w:div w:id="586814082">
      <w:bodyDiv w:val="1"/>
      <w:marLeft w:val="0"/>
      <w:marRight w:val="0"/>
      <w:marTop w:val="0"/>
      <w:marBottom w:val="0"/>
      <w:divBdr>
        <w:top w:val="none" w:sz="0" w:space="0" w:color="auto"/>
        <w:left w:val="none" w:sz="0" w:space="0" w:color="auto"/>
        <w:bottom w:val="none" w:sz="0" w:space="0" w:color="auto"/>
        <w:right w:val="none" w:sz="0" w:space="0" w:color="auto"/>
      </w:divBdr>
    </w:div>
    <w:div w:id="602997099">
      <w:bodyDiv w:val="1"/>
      <w:marLeft w:val="0"/>
      <w:marRight w:val="0"/>
      <w:marTop w:val="0"/>
      <w:marBottom w:val="0"/>
      <w:divBdr>
        <w:top w:val="none" w:sz="0" w:space="0" w:color="auto"/>
        <w:left w:val="none" w:sz="0" w:space="0" w:color="auto"/>
        <w:bottom w:val="none" w:sz="0" w:space="0" w:color="auto"/>
        <w:right w:val="none" w:sz="0" w:space="0" w:color="auto"/>
      </w:divBdr>
    </w:div>
    <w:div w:id="631055601">
      <w:bodyDiv w:val="1"/>
      <w:marLeft w:val="0"/>
      <w:marRight w:val="0"/>
      <w:marTop w:val="0"/>
      <w:marBottom w:val="0"/>
      <w:divBdr>
        <w:top w:val="none" w:sz="0" w:space="0" w:color="auto"/>
        <w:left w:val="none" w:sz="0" w:space="0" w:color="auto"/>
        <w:bottom w:val="none" w:sz="0" w:space="0" w:color="auto"/>
        <w:right w:val="none" w:sz="0" w:space="0" w:color="auto"/>
      </w:divBdr>
    </w:div>
    <w:div w:id="671489498">
      <w:bodyDiv w:val="1"/>
      <w:marLeft w:val="0"/>
      <w:marRight w:val="0"/>
      <w:marTop w:val="0"/>
      <w:marBottom w:val="0"/>
      <w:divBdr>
        <w:top w:val="none" w:sz="0" w:space="0" w:color="auto"/>
        <w:left w:val="none" w:sz="0" w:space="0" w:color="auto"/>
        <w:bottom w:val="none" w:sz="0" w:space="0" w:color="auto"/>
        <w:right w:val="none" w:sz="0" w:space="0" w:color="auto"/>
      </w:divBdr>
    </w:div>
    <w:div w:id="687177316">
      <w:bodyDiv w:val="1"/>
      <w:marLeft w:val="0"/>
      <w:marRight w:val="0"/>
      <w:marTop w:val="0"/>
      <w:marBottom w:val="0"/>
      <w:divBdr>
        <w:top w:val="none" w:sz="0" w:space="0" w:color="auto"/>
        <w:left w:val="none" w:sz="0" w:space="0" w:color="auto"/>
        <w:bottom w:val="none" w:sz="0" w:space="0" w:color="auto"/>
        <w:right w:val="none" w:sz="0" w:space="0" w:color="auto"/>
      </w:divBdr>
    </w:div>
    <w:div w:id="709720550">
      <w:bodyDiv w:val="1"/>
      <w:marLeft w:val="0"/>
      <w:marRight w:val="0"/>
      <w:marTop w:val="0"/>
      <w:marBottom w:val="0"/>
      <w:divBdr>
        <w:top w:val="none" w:sz="0" w:space="0" w:color="auto"/>
        <w:left w:val="none" w:sz="0" w:space="0" w:color="auto"/>
        <w:bottom w:val="none" w:sz="0" w:space="0" w:color="auto"/>
        <w:right w:val="none" w:sz="0" w:space="0" w:color="auto"/>
      </w:divBdr>
    </w:div>
    <w:div w:id="719062171">
      <w:bodyDiv w:val="1"/>
      <w:marLeft w:val="0"/>
      <w:marRight w:val="0"/>
      <w:marTop w:val="0"/>
      <w:marBottom w:val="0"/>
      <w:divBdr>
        <w:top w:val="none" w:sz="0" w:space="0" w:color="auto"/>
        <w:left w:val="none" w:sz="0" w:space="0" w:color="auto"/>
        <w:bottom w:val="none" w:sz="0" w:space="0" w:color="auto"/>
        <w:right w:val="none" w:sz="0" w:space="0" w:color="auto"/>
      </w:divBdr>
    </w:div>
    <w:div w:id="725111150">
      <w:bodyDiv w:val="1"/>
      <w:marLeft w:val="0"/>
      <w:marRight w:val="0"/>
      <w:marTop w:val="0"/>
      <w:marBottom w:val="0"/>
      <w:divBdr>
        <w:top w:val="none" w:sz="0" w:space="0" w:color="auto"/>
        <w:left w:val="none" w:sz="0" w:space="0" w:color="auto"/>
        <w:bottom w:val="none" w:sz="0" w:space="0" w:color="auto"/>
        <w:right w:val="none" w:sz="0" w:space="0" w:color="auto"/>
      </w:divBdr>
    </w:div>
    <w:div w:id="726075362">
      <w:bodyDiv w:val="1"/>
      <w:marLeft w:val="0"/>
      <w:marRight w:val="0"/>
      <w:marTop w:val="0"/>
      <w:marBottom w:val="0"/>
      <w:divBdr>
        <w:top w:val="none" w:sz="0" w:space="0" w:color="auto"/>
        <w:left w:val="none" w:sz="0" w:space="0" w:color="auto"/>
        <w:bottom w:val="none" w:sz="0" w:space="0" w:color="auto"/>
        <w:right w:val="none" w:sz="0" w:space="0" w:color="auto"/>
      </w:divBdr>
    </w:div>
    <w:div w:id="757404442">
      <w:bodyDiv w:val="1"/>
      <w:marLeft w:val="0"/>
      <w:marRight w:val="0"/>
      <w:marTop w:val="0"/>
      <w:marBottom w:val="0"/>
      <w:divBdr>
        <w:top w:val="none" w:sz="0" w:space="0" w:color="auto"/>
        <w:left w:val="none" w:sz="0" w:space="0" w:color="auto"/>
        <w:bottom w:val="none" w:sz="0" w:space="0" w:color="auto"/>
        <w:right w:val="none" w:sz="0" w:space="0" w:color="auto"/>
      </w:divBdr>
    </w:div>
    <w:div w:id="767047077">
      <w:bodyDiv w:val="1"/>
      <w:marLeft w:val="0"/>
      <w:marRight w:val="0"/>
      <w:marTop w:val="0"/>
      <w:marBottom w:val="0"/>
      <w:divBdr>
        <w:top w:val="none" w:sz="0" w:space="0" w:color="auto"/>
        <w:left w:val="none" w:sz="0" w:space="0" w:color="auto"/>
        <w:bottom w:val="none" w:sz="0" w:space="0" w:color="auto"/>
        <w:right w:val="none" w:sz="0" w:space="0" w:color="auto"/>
      </w:divBdr>
    </w:div>
    <w:div w:id="782963065">
      <w:bodyDiv w:val="1"/>
      <w:marLeft w:val="0"/>
      <w:marRight w:val="0"/>
      <w:marTop w:val="0"/>
      <w:marBottom w:val="0"/>
      <w:divBdr>
        <w:top w:val="none" w:sz="0" w:space="0" w:color="auto"/>
        <w:left w:val="none" w:sz="0" w:space="0" w:color="auto"/>
        <w:bottom w:val="none" w:sz="0" w:space="0" w:color="auto"/>
        <w:right w:val="none" w:sz="0" w:space="0" w:color="auto"/>
      </w:divBdr>
    </w:div>
    <w:div w:id="797256513">
      <w:bodyDiv w:val="1"/>
      <w:marLeft w:val="0"/>
      <w:marRight w:val="0"/>
      <w:marTop w:val="0"/>
      <w:marBottom w:val="0"/>
      <w:divBdr>
        <w:top w:val="none" w:sz="0" w:space="0" w:color="auto"/>
        <w:left w:val="none" w:sz="0" w:space="0" w:color="auto"/>
        <w:bottom w:val="none" w:sz="0" w:space="0" w:color="auto"/>
        <w:right w:val="none" w:sz="0" w:space="0" w:color="auto"/>
      </w:divBdr>
    </w:div>
    <w:div w:id="803154273">
      <w:bodyDiv w:val="1"/>
      <w:marLeft w:val="0"/>
      <w:marRight w:val="0"/>
      <w:marTop w:val="0"/>
      <w:marBottom w:val="0"/>
      <w:divBdr>
        <w:top w:val="none" w:sz="0" w:space="0" w:color="auto"/>
        <w:left w:val="none" w:sz="0" w:space="0" w:color="auto"/>
        <w:bottom w:val="none" w:sz="0" w:space="0" w:color="auto"/>
        <w:right w:val="none" w:sz="0" w:space="0" w:color="auto"/>
      </w:divBdr>
    </w:div>
    <w:div w:id="825903848">
      <w:bodyDiv w:val="1"/>
      <w:marLeft w:val="0"/>
      <w:marRight w:val="0"/>
      <w:marTop w:val="0"/>
      <w:marBottom w:val="0"/>
      <w:divBdr>
        <w:top w:val="none" w:sz="0" w:space="0" w:color="auto"/>
        <w:left w:val="none" w:sz="0" w:space="0" w:color="auto"/>
        <w:bottom w:val="none" w:sz="0" w:space="0" w:color="auto"/>
        <w:right w:val="none" w:sz="0" w:space="0" w:color="auto"/>
      </w:divBdr>
    </w:div>
    <w:div w:id="863906391">
      <w:bodyDiv w:val="1"/>
      <w:marLeft w:val="0"/>
      <w:marRight w:val="0"/>
      <w:marTop w:val="0"/>
      <w:marBottom w:val="0"/>
      <w:divBdr>
        <w:top w:val="none" w:sz="0" w:space="0" w:color="auto"/>
        <w:left w:val="none" w:sz="0" w:space="0" w:color="auto"/>
        <w:bottom w:val="none" w:sz="0" w:space="0" w:color="auto"/>
        <w:right w:val="none" w:sz="0" w:space="0" w:color="auto"/>
      </w:divBdr>
    </w:div>
    <w:div w:id="870536297">
      <w:bodyDiv w:val="1"/>
      <w:marLeft w:val="0"/>
      <w:marRight w:val="0"/>
      <w:marTop w:val="0"/>
      <w:marBottom w:val="0"/>
      <w:divBdr>
        <w:top w:val="none" w:sz="0" w:space="0" w:color="auto"/>
        <w:left w:val="none" w:sz="0" w:space="0" w:color="auto"/>
        <w:bottom w:val="none" w:sz="0" w:space="0" w:color="auto"/>
        <w:right w:val="none" w:sz="0" w:space="0" w:color="auto"/>
      </w:divBdr>
    </w:div>
    <w:div w:id="893395269">
      <w:bodyDiv w:val="1"/>
      <w:marLeft w:val="0"/>
      <w:marRight w:val="0"/>
      <w:marTop w:val="0"/>
      <w:marBottom w:val="0"/>
      <w:divBdr>
        <w:top w:val="none" w:sz="0" w:space="0" w:color="auto"/>
        <w:left w:val="none" w:sz="0" w:space="0" w:color="auto"/>
        <w:bottom w:val="none" w:sz="0" w:space="0" w:color="auto"/>
        <w:right w:val="none" w:sz="0" w:space="0" w:color="auto"/>
      </w:divBdr>
    </w:div>
    <w:div w:id="897277287">
      <w:bodyDiv w:val="1"/>
      <w:marLeft w:val="0"/>
      <w:marRight w:val="0"/>
      <w:marTop w:val="0"/>
      <w:marBottom w:val="0"/>
      <w:divBdr>
        <w:top w:val="none" w:sz="0" w:space="0" w:color="auto"/>
        <w:left w:val="none" w:sz="0" w:space="0" w:color="auto"/>
        <w:bottom w:val="none" w:sz="0" w:space="0" w:color="auto"/>
        <w:right w:val="none" w:sz="0" w:space="0" w:color="auto"/>
      </w:divBdr>
    </w:div>
    <w:div w:id="927930591">
      <w:bodyDiv w:val="1"/>
      <w:marLeft w:val="0"/>
      <w:marRight w:val="0"/>
      <w:marTop w:val="0"/>
      <w:marBottom w:val="0"/>
      <w:divBdr>
        <w:top w:val="none" w:sz="0" w:space="0" w:color="auto"/>
        <w:left w:val="none" w:sz="0" w:space="0" w:color="auto"/>
        <w:bottom w:val="none" w:sz="0" w:space="0" w:color="auto"/>
        <w:right w:val="none" w:sz="0" w:space="0" w:color="auto"/>
      </w:divBdr>
    </w:div>
    <w:div w:id="988285820">
      <w:bodyDiv w:val="1"/>
      <w:marLeft w:val="0"/>
      <w:marRight w:val="0"/>
      <w:marTop w:val="0"/>
      <w:marBottom w:val="0"/>
      <w:divBdr>
        <w:top w:val="none" w:sz="0" w:space="0" w:color="auto"/>
        <w:left w:val="none" w:sz="0" w:space="0" w:color="auto"/>
        <w:bottom w:val="none" w:sz="0" w:space="0" w:color="auto"/>
        <w:right w:val="none" w:sz="0" w:space="0" w:color="auto"/>
      </w:divBdr>
    </w:div>
    <w:div w:id="993723033">
      <w:bodyDiv w:val="1"/>
      <w:marLeft w:val="0"/>
      <w:marRight w:val="0"/>
      <w:marTop w:val="0"/>
      <w:marBottom w:val="0"/>
      <w:divBdr>
        <w:top w:val="none" w:sz="0" w:space="0" w:color="auto"/>
        <w:left w:val="none" w:sz="0" w:space="0" w:color="auto"/>
        <w:bottom w:val="none" w:sz="0" w:space="0" w:color="auto"/>
        <w:right w:val="none" w:sz="0" w:space="0" w:color="auto"/>
      </w:divBdr>
    </w:div>
    <w:div w:id="1015763154">
      <w:bodyDiv w:val="1"/>
      <w:marLeft w:val="0"/>
      <w:marRight w:val="0"/>
      <w:marTop w:val="0"/>
      <w:marBottom w:val="0"/>
      <w:divBdr>
        <w:top w:val="none" w:sz="0" w:space="0" w:color="auto"/>
        <w:left w:val="none" w:sz="0" w:space="0" w:color="auto"/>
        <w:bottom w:val="none" w:sz="0" w:space="0" w:color="auto"/>
        <w:right w:val="none" w:sz="0" w:space="0" w:color="auto"/>
      </w:divBdr>
    </w:div>
    <w:div w:id="1017342134">
      <w:bodyDiv w:val="1"/>
      <w:marLeft w:val="0"/>
      <w:marRight w:val="0"/>
      <w:marTop w:val="0"/>
      <w:marBottom w:val="0"/>
      <w:divBdr>
        <w:top w:val="none" w:sz="0" w:space="0" w:color="auto"/>
        <w:left w:val="none" w:sz="0" w:space="0" w:color="auto"/>
        <w:bottom w:val="none" w:sz="0" w:space="0" w:color="auto"/>
        <w:right w:val="none" w:sz="0" w:space="0" w:color="auto"/>
      </w:divBdr>
    </w:div>
    <w:div w:id="1048645989">
      <w:bodyDiv w:val="1"/>
      <w:marLeft w:val="0"/>
      <w:marRight w:val="0"/>
      <w:marTop w:val="0"/>
      <w:marBottom w:val="0"/>
      <w:divBdr>
        <w:top w:val="none" w:sz="0" w:space="0" w:color="auto"/>
        <w:left w:val="none" w:sz="0" w:space="0" w:color="auto"/>
        <w:bottom w:val="none" w:sz="0" w:space="0" w:color="auto"/>
        <w:right w:val="none" w:sz="0" w:space="0" w:color="auto"/>
      </w:divBdr>
    </w:div>
    <w:div w:id="1059980112">
      <w:bodyDiv w:val="1"/>
      <w:marLeft w:val="0"/>
      <w:marRight w:val="0"/>
      <w:marTop w:val="0"/>
      <w:marBottom w:val="0"/>
      <w:divBdr>
        <w:top w:val="none" w:sz="0" w:space="0" w:color="auto"/>
        <w:left w:val="none" w:sz="0" w:space="0" w:color="auto"/>
        <w:bottom w:val="none" w:sz="0" w:space="0" w:color="auto"/>
        <w:right w:val="none" w:sz="0" w:space="0" w:color="auto"/>
      </w:divBdr>
    </w:div>
    <w:div w:id="1061052886">
      <w:bodyDiv w:val="1"/>
      <w:marLeft w:val="0"/>
      <w:marRight w:val="0"/>
      <w:marTop w:val="0"/>
      <w:marBottom w:val="0"/>
      <w:divBdr>
        <w:top w:val="none" w:sz="0" w:space="0" w:color="auto"/>
        <w:left w:val="none" w:sz="0" w:space="0" w:color="auto"/>
        <w:bottom w:val="none" w:sz="0" w:space="0" w:color="auto"/>
        <w:right w:val="none" w:sz="0" w:space="0" w:color="auto"/>
      </w:divBdr>
    </w:div>
    <w:div w:id="1081415869">
      <w:bodyDiv w:val="1"/>
      <w:marLeft w:val="0"/>
      <w:marRight w:val="0"/>
      <w:marTop w:val="0"/>
      <w:marBottom w:val="0"/>
      <w:divBdr>
        <w:top w:val="none" w:sz="0" w:space="0" w:color="auto"/>
        <w:left w:val="none" w:sz="0" w:space="0" w:color="auto"/>
        <w:bottom w:val="none" w:sz="0" w:space="0" w:color="auto"/>
        <w:right w:val="none" w:sz="0" w:space="0" w:color="auto"/>
      </w:divBdr>
    </w:div>
    <w:div w:id="1096635787">
      <w:bodyDiv w:val="1"/>
      <w:marLeft w:val="0"/>
      <w:marRight w:val="0"/>
      <w:marTop w:val="0"/>
      <w:marBottom w:val="0"/>
      <w:divBdr>
        <w:top w:val="none" w:sz="0" w:space="0" w:color="auto"/>
        <w:left w:val="none" w:sz="0" w:space="0" w:color="auto"/>
        <w:bottom w:val="none" w:sz="0" w:space="0" w:color="auto"/>
        <w:right w:val="none" w:sz="0" w:space="0" w:color="auto"/>
      </w:divBdr>
    </w:div>
    <w:div w:id="1121222101">
      <w:bodyDiv w:val="1"/>
      <w:marLeft w:val="0"/>
      <w:marRight w:val="0"/>
      <w:marTop w:val="0"/>
      <w:marBottom w:val="0"/>
      <w:divBdr>
        <w:top w:val="none" w:sz="0" w:space="0" w:color="auto"/>
        <w:left w:val="none" w:sz="0" w:space="0" w:color="auto"/>
        <w:bottom w:val="none" w:sz="0" w:space="0" w:color="auto"/>
        <w:right w:val="none" w:sz="0" w:space="0" w:color="auto"/>
      </w:divBdr>
    </w:div>
    <w:div w:id="1133716348">
      <w:bodyDiv w:val="1"/>
      <w:marLeft w:val="0"/>
      <w:marRight w:val="0"/>
      <w:marTop w:val="0"/>
      <w:marBottom w:val="0"/>
      <w:divBdr>
        <w:top w:val="none" w:sz="0" w:space="0" w:color="auto"/>
        <w:left w:val="none" w:sz="0" w:space="0" w:color="auto"/>
        <w:bottom w:val="none" w:sz="0" w:space="0" w:color="auto"/>
        <w:right w:val="none" w:sz="0" w:space="0" w:color="auto"/>
      </w:divBdr>
    </w:div>
    <w:div w:id="1149974569">
      <w:bodyDiv w:val="1"/>
      <w:marLeft w:val="0"/>
      <w:marRight w:val="0"/>
      <w:marTop w:val="0"/>
      <w:marBottom w:val="0"/>
      <w:divBdr>
        <w:top w:val="none" w:sz="0" w:space="0" w:color="auto"/>
        <w:left w:val="none" w:sz="0" w:space="0" w:color="auto"/>
        <w:bottom w:val="none" w:sz="0" w:space="0" w:color="auto"/>
        <w:right w:val="none" w:sz="0" w:space="0" w:color="auto"/>
      </w:divBdr>
    </w:div>
    <w:div w:id="1176576096">
      <w:bodyDiv w:val="1"/>
      <w:marLeft w:val="0"/>
      <w:marRight w:val="0"/>
      <w:marTop w:val="0"/>
      <w:marBottom w:val="0"/>
      <w:divBdr>
        <w:top w:val="none" w:sz="0" w:space="0" w:color="auto"/>
        <w:left w:val="none" w:sz="0" w:space="0" w:color="auto"/>
        <w:bottom w:val="none" w:sz="0" w:space="0" w:color="auto"/>
        <w:right w:val="none" w:sz="0" w:space="0" w:color="auto"/>
      </w:divBdr>
    </w:div>
    <w:div w:id="1219704448">
      <w:bodyDiv w:val="1"/>
      <w:marLeft w:val="0"/>
      <w:marRight w:val="0"/>
      <w:marTop w:val="0"/>
      <w:marBottom w:val="0"/>
      <w:divBdr>
        <w:top w:val="none" w:sz="0" w:space="0" w:color="auto"/>
        <w:left w:val="none" w:sz="0" w:space="0" w:color="auto"/>
        <w:bottom w:val="none" w:sz="0" w:space="0" w:color="auto"/>
        <w:right w:val="none" w:sz="0" w:space="0" w:color="auto"/>
      </w:divBdr>
    </w:div>
    <w:div w:id="1236161091">
      <w:bodyDiv w:val="1"/>
      <w:marLeft w:val="0"/>
      <w:marRight w:val="0"/>
      <w:marTop w:val="0"/>
      <w:marBottom w:val="0"/>
      <w:divBdr>
        <w:top w:val="none" w:sz="0" w:space="0" w:color="auto"/>
        <w:left w:val="none" w:sz="0" w:space="0" w:color="auto"/>
        <w:bottom w:val="none" w:sz="0" w:space="0" w:color="auto"/>
        <w:right w:val="none" w:sz="0" w:space="0" w:color="auto"/>
      </w:divBdr>
    </w:div>
    <w:div w:id="1239291571">
      <w:bodyDiv w:val="1"/>
      <w:marLeft w:val="0"/>
      <w:marRight w:val="0"/>
      <w:marTop w:val="0"/>
      <w:marBottom w:val="0"/>
      <w:divBdr>
        <w:top w:val="none" w:sz="0" w:space="0" w:color="auto"/>
        <w:left w:val="none" w:sz="0" w:space="0" w:color="auto"/>
        <w:bottom w:val="none" w:sz="0" w:space="0" w:color="auto"/>
        <w:right w:val="none" w:sz="0" w:space="0" w:color="auto"/>
      </w:divBdr>
    </w:div>
    <w:div w:id="1252544394">
      <w:bodyDiv w:val="1"/>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0"/>
          <w:marRight w:val="0"/>
          <w:marTop w:val="0"/>
          <w:marBottom w:val="0"/>
          <w:divBdr>
            <w:top w:val="none" w:sz="0" w:space="0" w:color="auto"/>
            <w:left w:val="none" w:sz="0" w:space="0" w:color="auto"/>
            <w:bottom w:val="none" w:sz="0" w:space="0" w:color="auto"/>
            <w:right w:val="none" w:sz="0" w:space="0" w:color="auto"/>
          </w:divBdr>
        </w:div>
        <w:div w:id="917859574">
          <w:marLeft w:val="0"/>
          <w:marRight w:val="0"/>
          <w:marTop w:val="0"/>
          <w:marBottom w:val="0"/>
          <w:divBdr>
            <w:top w:val="none" w:sz="0" w:space="0" w:color="auto"/>
            <w:left w:val="none" w:sz="0" w:space="0" w:color="auto"/>
            <w:bottom w:val="none" w:sz="0" w:space="0" w:color="auto"/>
            <w:right w:val="none" w:sz="0" w:space="0" w:color="auto"/>
          </w:divBdr>
        </w:div>
      </w:divsChild>
    </w:div>
    <w:div w:id="1259366378">
      <w:bodyDiv w:val="1"/>
      <w:marLeft w:val="0"/>
      <w:marRight w:val="0"/>
      <w:marTop w:val="0"/>
      <w:marBottom w:val="0"/>
      <w:divBdr>
        <w:top w:val="none" w:sz="0" w:space="0" w:color="auto"/>
        <w:left w:val="none" w:sz="0" w:space="0" w:color="auto"/>
        <w:bottom w:val="none" w:sz="0" w:space="0" w:color="auto"/>
        <w:right w:val="none" w:sz="0" w:space="0" w:color="auto"/>
      </w:divBdr>
    </w:div>
    <w:div w:id="1262028203">
      <w:bodyDiv w:val="1"/>
      <w:marLeft w:val="0"/>
      <w:marRight w:val="0"/>
      <w:marTop w:val="0"/>
      <w:marBottom w:val="0"/>
      <w:divBdr>
        <w:top w:val="none" w:sz="0" w:space="0" w:color="auto"/>
        <w:left w:val="none" w:sz="0" w:space="0" w:color="auto"/>
        <w:bottom w:val="none" w:sz="0" w:space="0" w:color="auto"/>
        <w:right w:val="none" w:sz="0" w:space="0" w:color="auto"/>
      </w:divBdr>
    </w:div>
    <w:div w:id="1265721614">
      <w:bodyDiv w:val="1"/>
      <w:marLeft w:val="0"/>
      <w:marRight w:val="0"/>
      <w:marTop w:val="0"/>
      <w:marBottom w:val="0"/>
      <w:divBdr>
        <w:top w:val="none" w:sz="0" w:space="0" w:color="auto"/>
        <w:left w:val="none" w:sz="0" w:space="0" w:color="auto"/>
        <w:bottom w:val="none" w:sz="0" w:space="0" w:color="auto"/>
        <w:right w:val="none" w:sz="0" w:space="0" w:color="auto"/>
      </w:divBdr>
    </w:div>
    <w:div w:id="1269701931">
      <w:bodyDiv w:val="1"/>
      <w:marLeft w:val="0"/>
      <w:marRight w:val="0"/>
      <w:marTop w:val="0"/>
      <w:marBottom w:val="0"/>
      <w:divBdr>
        <w:top w:val="none" w:sz="0" w:space="0" w:color="auto"/>
        <w:left w:val="none" w:sz="0" w:space="0" w:color="auto"/>
        <w:bottom w:val="none" w:sz="0" w:space="0" w:color="auto"/>
        <w:right w:val="none" w:sz="0" w:space="0" w:color="auto"/>
      </w:divBdr>
    </w:div>
    <w:div w:id="1293362845">
      <w:bodyDiv w:val="1"/>
      <w:marLeft w:val="0"/>
      <w:marRight w:val="0"/>
      <w:marTop w:val="0"/>
      <w:marBottom w:val="0"/>
      <w:divBdr>
        <w:top w:val="none" w:sz="0" w:space="0" w:color="auto"/>
        <w:left w:val="none" w:sz="0" w:space="0" w:color="auto"/>
        <w:bottom w:val="none" w:sz="0" w:space="0" w:color="auto"/>
        <w:right w:val="none" w:sz="0" w:space="0" w:color="auto"/>
      </w:divBdr>
    </w:div>
    <w:div w:id="1314331394">
      <w:bodyDiv w:val="1"/>
      <w:marLeft w:val="0"/>
      <w:marRight w:val="0"/>
      <w:marTop w:val="0"/>
      <w:marBottom w:val="0"/>
      <w:divBdr>
        <w:top w:val="none" w:sz="0" w:space="0" w:color="auto"/>
        <w:left w:val="none" w:sz="0" w:space="0" w:color="auto"/>
        <w:bottom w:val="none" w:sz="0" w:space="0" w:color="auto"/>
        <w:right w:val="none" w:sz="0" w:space="0" w:color="auto"/>
      </w:divBdr>
    </w:div>
    <w:div w:id="1335647385">
      <w:bodyDiv w:val="1"/>
      <w:marLeft w:val="0"/>
      <w:marRight w:val="0"/>
      <w:marTop w:val="0"/>
      <w:marBottom w:val="0"/>
      <w:divBdr>
        <w:top w:val="none" w:sz="0" w:space="0" w:color="auto"/>
        <w:left w:val="none" w:sz="0" w:space="0" w:color="auto"/>
        <w:bottom w:val="none" w:sz="0" w:space="0" w:color="auto"/>
        <w:right w:val="none" w:sz="0" w:space="0" w:color="auto"/>
      </w:divBdr>
    </w:div>
    <w:div w:id="1377394952">
      <w:bodyDiv w:val="1"/>
      <w:marLeft w:val="0"/>
      <w:marRight w:val="0"/>
      <w:marTop w:val="0"/>
      <w:marBottom w:val="0"/>
      <w:divBdr>
        <w:top w:val="none" w:sz="0" w:space="0" w:color="auto"/>
        <w:left w:val="none" w:sz="0" w:space="0" w:color="auto"/>
        <w:bottom w:val="none" w:sz="0" w:space="0" w:color="auto"/>
        <w:right w:val="none" w:sz="0" w:space="0" w:color="auto"/>
      </w:divBdr>
    </w:div>
    <w:div w:id="1394815994">
      <w:bodyDiv w:val="1"/>
      <w:marLeft w:val="0"/>
      <w:marRight w:val="0"/>
      <w:marTop w:val="0"/>
      <w:marBottom w:val="0"/>
      <w:divBdr>
        <w:top w:val="none" w:sz="0" w:space="0" w:color="auto"/>
        <w:left w:val="none" w:sz="0" w:space="0" w:color="auto"/>
        <w:bottom w:val="none" w:sz="0" w:space="0" w:color="auto"/>
        <w:right w:val="none" w:sz="0" w:space="0" w:color="auto"/>
      </w:divBdr>
    </w:div>
    <w:div w:id="1423797359">
      <w:bodyDiv w:val="1"/>
      <w:marLeft w:val="0"/>
      <w:marRight w:val="0"/>
      <w:marTop w:val="0"/>
      <w:marBottom w:val="0"/>
      <w:divBdr>
        <w:top w:val="none" w:sz="0" w:space="0" w:color="auto"/>
        <w:left w:val="none" w:sz="0" w:space="0" w:color="auto"/>
        <w:bottom w:val="none" w:sz="0" w:space="0" w:color="auto"/>
        <w:right w:val="none" w:sz="0" w:space="0" w:color="auto"/>
      </w:divBdr>
    </w:div>
    <w:div w:id="1427186221">
      <w:bodyDiv w:val="1"/>
      <w:marLeft w:val="0"/>
      <w:marRight w:val="0"/>
      <w:marTop w:val="0"/>
      <w:marBottom w:val="0"/>
      <w:divBdr>
        <w:top w:val="none" w:sz="0" w:space="0" w:color="auto"/>
        <w:left w:val="none" w:sz="0" w:space="0" w:color="auto"/>
        <w:bottom w:val="none" w:sz="0" w:space="0" w:color="auto"/>
        <w:right w:val="none" w:sz="0" w:space="0" w:color="auto"/>
      </w:divBdr>
    </w:div>
    <w:div w:id="1471629069">
      <w:bodyDiv w:val="1"/>
      <w:marLeft w:val="0"/>
      <w:marRight w:val="0"/>
      <w:marTop w:val="0"/>
      <w:marBottom w:val="0"/>
      <w:divBdr>
        <w:top w:val="none" w:sz="0" w:space="0" w:color="auto"/>
        <w:left w:val="none" w:sz="0" w:space="0" w:color="auto"/>
        <w:bottom w:val="none" w:sz="0" w:space="0" w:color="auto"/>
        <w:right w:val="none" w:sz="0" w:space="0" w:color="auto"/>
      </w:divBdr>
    </w:div>
    <w:div w:id="1474591555">
      <w:bodyDiv w:val="1"/>
      <w:marLeft w:val="0"/>
      <w:marRight w:val="0"/>
      <w:marTop w:val="0"/>
      <w:marBottom w:val="0"/>
      <w:divBdr>
        <w:top w:val="none" w:sz="0" w:space="0" w:color="auto"/>
        <w:left w:val="none" w:sz="0" w:space="0" w:color="auto"/>
        <w:bottom w:val="none" w:sz="0" w:space="0" w:color="auto"/>
        <w:right w:val="none" w:sz="0" w:space="0" w:color="auto"/>
      </w:divBdr>
    </w:div>
    <w:div w:id="1509052807">
      <w:bodyDiv w:val="1"/>
      <w:marLeft w:val="0"/>
      <w:marRight w:val="0"/>
      <w:marTop w:val="0"/>
      <w:marBottom w:val="0"/>
      <w:divBdr>
        <w:top w:val="none" w:sz="0" w:space="0" w:color="auto"/>
        <w:left w:val="none" w:sz="0" w:space="0" w:color="auto"/>
        <w:bottom w:val="none" w:sz="0" w:space="0" w:color="auto"/>
        <w:right w:val="none" w:sz="0" w:space="0" w:color="auto"/>
      </w:divBdr>
    </w:div>
    <w:div w:id="1535851473">
      <w:bodyDiv w:val="1"/>
      <w:marLeft w:val="0"/>
      <w:marRight w:val="0"/>
      <w:marTop w:val="0"/>
      <w:marBottom w:val="0"/>
      <w:divBdr>
        <w:top w:val="none" w:sz="0" w:space="0" w:color="auto"/>
        <w:left w:val="none" w:sz="0" w:space="0" w:color="auto"/>
        <w:bottom w:val="none" w:sz="0" w:space="0" w:color="auto"/>
        <w:right w:val="none" w:sz="0" w:space="0" w:color="auto"/>
      </w:divBdr>
    </w:div>
    <w:div w:id="1547336115">
      <w:bodyDiv w:val="1"/>
      <w:marLeft w:val="0"/>
      <w:marRight w:val="0"/>
      <w:marTop w:val="0"/>
      <w:marBottom w:val="0"/>
      <w:divBdr>
        <w:top w:val="none" w:sz="0" w:space="0" w:color="auto"/>
        <w:left w:val="none" w:sz="0" w:space="0" w:color="auto"/>
        <w:bottom w:val="none" w:sz="0" w:space="0" w:color="auto"/>
        <w:right w:val="none" w:sz="0" w:space="0" w:color="auto"/>
      </w:divBdr>
    </w:div>
    <w:div w:id="1566254332">
      <w:bodyDiv w:val="1"/>
      <w:marLeft w:val="0"/>
      <w:marRight w:val="0"/>
      <w:marTop w:val="0"/>
      <w:marBottom w:val="0"/>
      <w:divBdr>
        <w:top w:val="none" w:sz="0" w:space="0" w:color="auto"/>
        <w:left w:val="none" w:sz="0" w:space="0" w:color="auto"/>
        <w:bottom w:val="none" w:sz="0" w:space="0" w:color="auto"/>
        <w:right w:val="none" w:sz="0" w:space="0" w:color="auto"/>
      </w:divBdr>
    </w:div>
    <w:div w:id="1566719466">
      <w:bodyDiv w:val="1"/>
      <w:marLeft w:val="0"/>
      <w:marRight w:val="0"/>
      <w:marTop w:val="0"/>
      <w:marBottom w:val="0"/>
      <w:divBdr>
        <w:top w:val="none" w:sz="0" w:space="0" w:color="auto"/>
        <w:left w:val="none" w:sz="0" w:space="0" w:color="auto"/>
        <w:bottom w:val="none" w:sz="0" w:space="0" w:color="auto"/>
        <w:right w:val="none" w:sz="0" w:space="0" w:color="auto"/>
      </w:divBdr>
    </w:div>
    <w:div w:id="1605572950">
      <w:bodyDiv w:val="1"/>
      <w:marLeft w:val="0"/>
      <w:marRight w:val="0"/>
      <w:marTop w:val="0"/>
      <w:marBottom w:val="0"/>
      <w:divBdr>
        <w:top w:val="none" w:sz="0" w:space="0" w:color="auto"/>
        <w:left w:val="none" w:sz="0" w:space="0" w:color="auto"/>
        <w:bottom w:val="none" w:sz="0" w:space="0" w:color="auto"/>
        <w:right w:val="none" w:sz="0" w:space="0" w:color="auto"/>
      </w:divBdr>
    </w:div>
    <w:div w:id="1632586912">
      <w:bodyDiv w:val="1"/>
      <w:marLeft w:val="0"/>
      <w:marRight w:val="0"/>
      <w:marTop w:val="0"/>
      <w:marBottom w:val="0"/>
      <w:divBdr>
        <w:top w:val="none" w:sz="0" w:space="0" w:color="auto"/>
        <w:left w:val="none" w:sz="0" w:space="0" w:color="auto"/>
        <w:bottom w:val="none" w:sz="0" w:space="0" w:color="auto"/>
        <w:right w:val="none" w:sz="0" w:space="0" w:color="auto"/>
      </w:divBdr>
    </w:div>
    <w:div w:id="1646818427">
      <w:bodyDiv w:val="1"/>
      <w:marLeft w:val="0"/>
      <w:marRight w:val="0"/>
      <w:marTop w:val="0"/>
      <w:marBottom w:val="0"/>
      <w:divBdr>
        <w:top w:val="none" w:sz="0" w:space="0" w:color="auto"/>
        <w:left w:val="none" w:sz="0" w:space="0" w:color="auto"/>
        <w:bottom w:val="none" w:sz="0" w:space="0" w:color="auto"/>
        <w:right w:val="none" w:sz="0" w:space="0" w:color="auto"/>
      </w:divBdr>
    </w:div>
    <w:div w:id="1650936052">
      <w:bodyDiv w:val="1"/>
      <w:marLeft w:val="0"/>
      <w:marRight w:val="0"/>
      <w:marTop w:val="0"/>
      <w:marBottom w:val="0"/>
      <w:divBdr>
        <w:top w:val="none" w:sz="0" w:space="0" w:color="auto"/>
        <w:left w:val="none" w:sz="0" w:space="0" w:color="auto"/>
        <w:bottom w:val="none" w:sz="0" w:space="0" w:color="auto"/>
        <w:right w:val="none" w:sz="0" w:space="0" w:color="auto"/>
      </w:divBdr>
    </w:div>
    <w:div w:id="1653362560">
      <w:bodyDiv w:val="1"/>
      <w:marLeft w:val="0"/>
      <w:marRight w:val="0"/>
      <w:marTop w:val="0"/>
      <w:marBottom w:val="0"/>
      <w:divBdr>
        <w:top w:val="none" w:sz="0" w:space="0" w:color="auto"/>
        <w:left w:val="none" w:sz="0" w:space="0" w:color="auto"/>
        <w:bottom w:val="none" w:sz="0" w:space="0" w:color="auto"/>
        <w:right w:val="none" w:sz="0" w:space="0" w:color="auto"/>
      </w:divBdr>
    </w:div>
    <w:div w:id="1655453278">
      <w:bodyDiv w:val="1"/>
      <w:marLeft w:val="0"/>
      <w:marRight w:val="0"/>
      <w:marTop w:val="0"/>
      <w:marBottom w:val="0"/>
      <w:divBdr>
        <w:top w:val="none" w:sz="0" w:space="0" w:color="auto"/>
        <w:left w:val="none" w:sz="0" w:space="0" w:color="auto"/>
        <w:bottom w:val="none" w:sz="0" w:space="0" w:color="auto"/>
        <w:right w:val="none" w:sz="0" w:space="0" w:color="auto"/>
      </w:divBdr>
    </w:div>
    <w:div w:id="1658261906">
      <w:bodyDiv w:val="1"/>
      <w:marLeft w:val="0"/>
      <w:marRight w:val="0"/>
      <w:marTop w:val="0"/>
      <w:marBottom w:val="0"/>
      <w:divBdr>
        <w:top w:val="none" w:sz="0" w:space="0" w:color="auto"/>
        <w:left w:val="none" w:sz="0" w:space="0" w:color="auto"/>
        <w:bottom w:val="none" w:sz="0" w:space="0" w:color="auto"/>
        <w:right w:val="none" w:sz="0" w:space="0" w:color="auto"/>
      </w:divBdr>
    </w:div>
    <w:div w:id="1685477316">
      <w:bodyDiv w:val="1"/>
      <w:marLeft w:val="0"/>
      <w:marRight w:val="0"/>
      <w:marTop w:val="0"/>
      <w:marBottom w:val="0"/>
      <w:divBdr>
        <w:top w:val="none" w:sz="0" w:space="0" w:color="auto"/>
        <w:left w:val="none" w:sz="0" w:space="0" w:color="auto"/>
        <w:bottom w:val="none" w:sz="0" w:space="0" w:color="auto"/>
        <w:right w:val="none" w:sz="0" w:space="0" w:color="auto"/>
      </w:divBdr>
    </w:div>
    <w:div w:id="1702632488">
      <w:bodyDiv w:val="1"/>
      <w:marLeft w:val="0"/>
      <w:marRight w:val="0"/>
      <w:marTop w:val="0"/>
      <w:marBottom w:val="0"/>
      <w:divBdr>
        <w:top w:val="none" w:sz="0" w:space="0" w:color="auto"/>
        <w:left w:val="none" w:sz="0" w:space="0" w:color="auto"/>
        <w:bottom w:val="none" w:sz="0" w:space="0" w:color="auto"/>
        <w:right w:val="none" w:sz="0" w:space="0" w:color="auto"/>
      </w:divBdr>
    </w:div>
    <w:div w:id="1721593644">
      <w:bodyDiv w:val="1"/>
      <w:marLeft w:val="0"/>
      <w:marRight w:val="0"/>
      <w:marTop w:val="0"/>
      <w:marBottom w:val="0"/>
      <w:divBdr>
        <w:top w:val="none" w:sz="0" w:space="0" w:color="auto"/>
        <w:left w:val="none" w:sz="0" w:space="0" w:color="auto"/>
        <w:bottom w:val="none" w:sz="0" w:space="0" w:color="auto"/>
        <w:right w:val="none" w:sz="0" w:space="0" w:color="auto"/>
      </w:divBdr>
    </w:div>
    <w:div w:id="1775435954">
      <w:bodyDiv w:val="1"/>
      <w:marLeft w:val="0"/>
      <w:marRight w:val="0"/>
      <w:marTop w:val="0"/>
      <w:marBottom w:val="0"/>
      <w:divBdr>
        <w:top w:val="none" w:sz="0" w:space="0" w:color="auto"/>
        <w:left w:val="none" w:sz="0" w:space="0" w:color="auto"/>
        <w:bottom w:val="none" w:sz="0" w:space="0" w:color="auto"/>
        <w:right w:val="none" w:sz="0" w:space="0" w:color="auto"/>
      </w:divBdr>
    </w:div>
    <w:div w:id="1803379161">
      <w:bodyDiv w:val="1"/>
      <w:marLeft w:val="0"/>
      <w:marRight w:val="0"/>
      <w:marTop w:val="0"/>
      <w:marBottom w:val="0"/>
      <w:divBdr>
        <w:top w:val="none" w:sz="0" w:space="0" w:color="auto"/>
        <w:left w:val="none" w:sz="0" w:space="0" w:color="auto"/>
        <w:bottom w:val="none" w:sz="0" w:space="0" w:color="auto"/>
        <w:right w:val="none" w:sz="0" w:space="0" w:color="auto"/>
      </w:divBdr>
    </w:div>
    <w:div w:id="1809975946">
      <w:bodyDiv w:val="1"/>
      <w:marLeft w:val="0"/>
      <w:marRight w:val="0"/>
      <w:marTop w:val="0"/>
      <w:marBottom w:val="0"/>
      <w:divBdr>
        <w:top w:val="none" w:sz="0" w:space="0" w:color="auto"/>
        <w:left w:val="none" w:sz="0" w:space="0" w:color="auto"/>
        <w:bottom w:val="none" w:sz="0" w:space="0" w:color="auto"/>
        <w:right w:val="none" w:sz="0" w:space="0" w:color="auto"/>
      </w:divBdr>
    </w:div>
    <w:div w:id="1856187612">
      <w:bodyDiv w:val="1"/>
      <w:marLeft w:val="0"/>
      <w:marRight w:val="0"/>
      <w:marTop w:val="0"/>
      <w:marBottom w:val="0"/>
      <w:divBdr>
        <w:top w:val="none" w:sz="0" w:space="0" w:color="auto"/>
        <w:left w:val="none" w:sz="0" w:space="0" w:color="auto"/>
        <w:bottom w:val="none" w:sz="0" w:space="0" w:color="auto"/>
        <w:right w:val="none" w:sz="0" w:space="0" w:color="auto"/>
      </w:divBdr>
    </w:div>
    <w:div w:id="1860463246">
      <w:bodyDiv w:val="1"/>
      <w:marLeft w:val="0"/>
      <w:marRight w:val="0"/>
      <w:marTop w:val="0"/>
      <w:marBottom w:val="0"/>
      <w:divBdr>
        <w:top w:val="none" w:sz="0" w:space="0" w:color="auto"/>
        <w:left w:val="none" w:sz="0" w:space="0" w:color="auto"/>
        <w:bottom w:val="none" w:sz="0" w:space="0" w:color="auto"/>
        <w:right w:val="none" w:sz="0" w:space="0" w:color="auto"/>
      </w:divBdr>
    </w:div>
    <w:div w:id="1863740851">
      <w:bodyDiv w:val="1"/>
      <w:marLeft w:val="0"/>
      <w:marRight w:val="0"/>
      <w:marTop w:val="0"/>
      <w:marBottom w:val="0"/>
      <w:divBdr>
        <w:top w:val="none" w:sz="0" w:space="0" w:color="auto"/>
        <w:left w:val="none" w:sz="0" w:space="0" w:color="auto"/>
        <w:bottom w:val="none" w:sz="0" w:space="0" w:color="auto"/>
        <w:right w:val="none" w:sz="0" w:space="0" w:color="auto"/>
      </w:divBdr>
    </w:div>
    <w:div w:id="1886989221">
      <w:bodyDiv w:val="1"/>
      <w:marLeft w:val="0"/>
      <w:marRight w:val="0"/>
      <w:marTop w:val="0"/>
      <w:marBottom w:val="0"/>
      <w:divBdr>
        <w:top w:val="none" w:sz="0" w:space="0" w:color="auto"/>
        <w:left w:val="none" w:sz="0" w:space="0" w:color="auto"/>
        <w:bottom w:val="none" w:sz="0" w:space="0" w:color="auto"/>
        <w:right w:val="none" w:sz="0" w:space="0" w:color="auto"/>
      </w:divBdr>
    </w:div>
    <w:div w:id="1890337678">
      <w:bodyDiv w:val="1"/>
      <w:marLeft w:val="0"/>
      <w:marRight w:val="0"/>
      <w:marTop w:val="0"/>
      <w:marBottom w:val="0"/>
      <w:divBdr>
        <w:top w:val="none" w:sz="0" w:space="0" w:color="auto"/>
        <w:left w:val="none" w:sz="0" w:space="0" w:color="auto"/>
        <w:bottom w:val="none" w:sz="0" w:space="0" w:color="auto"/>
        <w:right w:val="none" w:sz="0" w:space="0" w:color="auto"/>
      </w:divBdr>
    </w:div>
    <w:div w:id="1909030601">
      <w:bodyDiv w:val="1"/>
      <w:marLeft w:val="0"/>
      <w:marRight w:val="0"/>
      <w:marTop w:val="0"/>
      <w:marBottom w:val="0"/>
      <w:divBdr>
        <w:top w:val="none" w:sz="0" w:space="0" w:color="auto"/>
        <w:left w:val="none" w:sz="0" w:space="0" w:color="auto"/>
        <w:bottom w:val="none" w:sz="0" w:space="0" w:color="auto"/>
        <w:right w:val="none" w:sz="0" w:space="0" w:color="auto"/>
      </w:divBdr>
    </w:div>
    <w:div w:id="1911118198">
      <w:bodyDiv w:val="1"/>
      <w:marLeft w:val="0"/>
      <w:marRight w:val="0"/>
      <w:marTop w:val="0"/>
      <w:marBottom w:val="0"/>
      <w:divBdr>
        <w:top w:val="none" w:sz="0" w:space="0" w:color="auto"/>
        <w:left w:val="none" w:sz="0" w:space="0" w:color="auto"/>
        <w:bottom w:val="none" w:sz="0" w:space="0" w:color="auto"/>
        <w:right w:val="none" w:sz="0" w:space="0" w:color="auto"/>
      </w:divBdr>
    </w:div>
    <w:div w:id="1922328794">
      <w:bodyDiv w:val="1"/>
      <w:marLeft w:val="0"/>
      <w:marRight w:val="0"/>
      <w:marTop w:val="0"/>
      <w:marBottom w:val="0"/>
      <w:divBdr>
        <w:top w:val="none" w:sz="0" w:space="0" w:color="auto"/>
        <w:left w:val="none" w:sz="0" w:space="0" w:color="auto"/>
        <w:bottom w:val="none" w:sz="0" w:space="0" w:color="auto"/>
        <w:right w:val="none" w:sz="0" w:space="0" w:color="auto"/>
      </w:divBdr>
    </w:div>
    <w:div w:id="1948003010">
      <w:bodyDiv w:val="1"/>
      <w:marLeft w:val="0"/>
      <w:marRight w:val="0"/>
      <w:marTop w:val="0"/>
      <w:marBottom w:val="0"/>
      <w:divBdr>
        <w:top w:val="none" w:sz="0" w:space="0" w:color="auto"/>
        <w:left w:val="none" w:sz="0" w:space="0" w:color="auto"/>
        <w:bottom w:val="none" w:sz="0" w:space="0" w:color="auto"/>
        <w:right w:val="none" w:sz="0" w:space="0" w:color="auto"/>
      </w:divBdr>
    </w:div>
    <w:div w:id="1977374103">
      <w:bodyDiv w:val="1"/>
      <w:marLeft w:val="0"/>
      <w:marRight w:val="0"/>
      <w:marTop w:val="0"/>
      <w:marBottom w:val="0"/>
      <w:divBdr>
        <w:top w:val="none" w:sz="0" w:space="0" w:color="auto"/>
        <w:left w:val="none" w:sz="0" w:space="0" w:color="auto"/>
        <w:bottom w:val="none" w:sz="0" w:space="0" w:color="auto"/>
        <w:right w:val="none" w:sz="0" w:space="0" w:color="auto"/>
      </w:divBdr>
    </w:div>
    <w:div w:id="1980379659">
      <w:bodyDiv w:val="1"/>
      <w:marLeft w:val="0"/>
      <w:marRight w:val="0"/>
      <w:marTop w:val="0"/>
      <w:marBottom w:val="0"/>
      <w:divBdr>
        <w:top w:val="none" w:sz="0" w:space="0" w:color="auto"/>
        <w:left w:val="none" w:sz="0" w:space="0" w:color="auto"/>
        <w:bottom w:val="none" w:sz="0" w:space="0" w:color="auto"/>
        <w:right w:val="none" w:sz="0" w:space="0" w:color="auto"/>
      </w:divBdr>
    </w:div>
    <w:div w:id="1994555131">
      <w:bodyDiv w:val="1"/>
      <w:marLeft w:val="0"/>
      <w:marRight w:val="0"/>
      <w:marTop w:val="0"/>
      <w:marBottom w:val="0"/>
      <w:divBdr>
        <w:top w:val="none" w:sz="0" w:space="0" w:color="auto"/>
        <w:left w:val="none" w:sz="0" w:space="0" w:color="auto"/>
        <w:bottom w:val="none" w:sz="0" w:space="0" w:color="auto"/>
        <w:right w:val="none" w:sz="0" w:space="0" w:color="auto"/>
      </w:divBdr>
    </w:div>
    <w:div w:id="1996758903">
      <w:bodyDiv w:val="1"/>
      <w:marLeft w:val="0"/>
      <w:marRight w:val="0"/>
      <w:marTop w:val="0"/>
      <w:marBottom w:val="0"/>
      <w:divBdr>
        <w:top w:val="none" w:sz="0" w:space="0" w:color="auto"/>
        <w:left w:val="none" w:sz="0" w:space="0" w:color="auto"/>
        <w:bottom w:val="none" w:sz="0" w:space="0" w:color="auto"/>
        <w:right w:val="none" w:sz="0" w:space="0" w:color="auto"/>
      </w:divBdr>
    </w:div>
    <w:div w:id="2039962058">
      <w:bodyDiv w:val="1"/>
      <w:marLeft w:val="0"/>
      <w:marRight w:val="0"/>
      <w:marTop w:val="0"/>
      <w:marBottom w:val="0"/>
      <w:divBdr>
        <w:top w:val="none" w:sz="0" w:space="0" w:color="auto"/>
        <w:left w:val="none" w:sz="0" w:space="0" w:color="auto"/>
        <w:bottom w:val="none" w:sz="0" w:space="0" w:color="auto"/>
        <w:right w:val="none" w:sz="0" w:space="0" w:color="auto"/>
      </w:divBdr>
    </w:div>
    <w:div w:id="2045208348">
      <w:bodyDiv w:val="1"/>
      <w:marLeft w:val="0"/>
      <w:marRight w:val="0"/>
      <w:marTop w:val="0"/>
      <w:marBottom w:val="0"/>
      <w:divBdr>
        <w:top w:val="none" w:sz="0" w:space="0" w:color="auto"/>
        <w:left w:val="none" w:sz="0" w:space="0" w:color="auto"/>
        <w:bottom w:val="none" w:sz="0" w:space="0" w:color="auto"/>
        <w:right w:val="none" w:sz="0" w:space="0" w:color="auto"/>
      </w:divBdr>
    </w:div>
    <w:div w:id="2098361078">
      <w:bodyDiv w:val="1"/>
      <w:marLeft w:val="0"/>
      <w:marRight w:val="0"/>
      <w:marTop w:val="0"/>
      <w:marBottom w:val="0"/>
      <w:divBdr>
        <w:top w:val="none" w:sz="0" w:space="0" w:color="auto"/>
        <w:left w:val="none" w:sz="0" w:space="0" w:color="auto"/>
        <w:bottom w:val="none" w:sz="0" w:space="0" w:color="auto"/>
        <w:right w:val="none" w:sz="0" w:space="0" w:color="auto"/>
      </w:divBdr>
    </w:div>
    <w:div w:id="21355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oleObject" Target="embeddings/oleObject4.bin"/><Relationship Id="rId2" Type="http://schemas.openxmlformats.org/officeDocument/2006/relationships/oleObject" Target="embeddings/oleObject1.bin"/><Relationship Id="rId1" Type="http://schemas.openxmlformats.org/officeDocument/2006/relationships/image" Target="media/image2.wmf"/><Relationship Id="rId6" Type="http://schemas.openxmlformats.org/officeDocument/2006/relationships/oleObject" Target="embeddings/oleObject3.bin"/><Relationship Id="rId5" Type="http://schemas.openxmlformats.org/officeDocument/2006/relationships/image" Target="media/image4.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AppData\Roaming\Microsoft\Templates\proc&#232;s-verbal%20assembl&#233;e%20du%20conse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785F2-EA63-4287-88C9-6F2964462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assemblée du conseil.dotx</Template>
  <TotalTime>718</TotalTime>
  <Pages>21</Pages>
  <Words>6222</Words>
  <Characters>34222</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ASSEMBLÉE DU CONSEIL DE LA M</vt:lpstr>
    </vt:vector>
  </TitlesOfParts>
  <Company>Toshiba</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DU CONSEIL DE LA M</dc:title>
  <dc:creator>Daniel Patry</dc:creator>
  <cp:lastModifiedBy>Myriam Lefebvre</cp:lastModifiedBy>
  <cp:revision>75</cp:revision>
  <cp:lastPrinted>2022-04-20T17:31:00Z</cp:lastPrinted>
  <dcterms:created xsi:type="dcterms:W3CDTF">2022-04-14T13:06:00Z</dcterms:created>
  <dcterms:modified xsi:type="dcterms:W3CDTF">2022-04-25T19:06:00Z</dcterms:modified>
</cp:coreProperties>
</file>