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D0683" w14:textId="7A1A68BF" w:rsidR="00026EB4" w:rsidRPr="00B22A83" w:rsidRDefault="00026EB4" w:rsidP="009D39CA">
      <w:pPr>
        <w:jc w:val="center"/>
        <w:rPr>
          <w:rFonts w:cstheme="minorHAnsi"/>
          <w:lang w:val="fr-CA"/>
        </w:rPr>
      </w:pPr>
    </w:p>
    <w:p w14:paraId="1CE36B96" w14:textId="19C059DC" w:rsidR="00D45CA6" w:rsidRDefault="00CF07D9" w:rsidP="005934C3">
      <w:pPr>
        <w:rPr>
          <w:rFonts w:cstheme="minorHAnsi"/>
          <w:lang w:val="fr-CA"/>
        </w:rPr>
      </w:pPr>
      <w:r>
        <w:rPr>
          <w:rFonts w:eastAsia="Times New Roman" w:cstheme="minorHAnsi"/>
          <w:b/>
          <w:noProof/>
          <w:sz w:val="20"/>
          <w:szCs w:val="20"/>
          <w:lang w:val="fr-CA" w:eastAsia="fr-FR"/>
        </w:rPr>
        <w:drawing>
          <wp:inline distT="0" distB="0" distL="0" distR="0" wp14:anchorId="03440BDE" wp14:editId="7054DBB9">
            <wp:extent cx="5486400" cy="229616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, le 2020-12-03 à 11.32.5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C5CC1" w14:textId="5ED83D4B" w:rsidR="00C97A8E" w:rsidRPr="009D39CA" w:rsidRDefault="00D2563A" w:rsidP="005934C3">
      <w:pPr>
        <w:jc w:val="right"/>
        <w:rPr>
          <w:rFonts w:cstheme="minorHAnsi"/>
          <w:sz w:val="20"/>
          <w:szCs w:val="20"/>
          <w:lang w:val="fr-CA"/>
        </w:rPr>
      </w:pPr>
      <w:r w:rsidRPr="009D39CA">
        <w:rPr>
          <w:rFonts w:cstheme="minorHAnsi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02809" wp14:editId="01402CA4">
                <wp:simplePos x="0" y="0"/>
                <wp:positionH relativeFrom="column">
                  <wp:posOffset>1797627</wp:posOffset>
                </wp:positionH>
                <wp:positionV relativeFrom="paragraph">
                  <wp:posOffset>72390</wp:posOffset>
                </wp:positionV>
                <wp:extent cx="415637" cy="249382"/>
                <wp:effectExtent l="0" t="0" r="1651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24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56A25" id="Rectangle 5" o:spid="_x0000_s1026" style="position:absolute;margin-left:141.55pt;margin-top:5.7pt;width:32.75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" fillcolor="white [3212]" strokecolor="white [3212]" strokeweight="1pt"/>
            </w:pict>
          </mc:Fallback>
        </mc:AlternateContent>
      </w:r>
      <w:r w:rsidR="00026EB4" w:rsidRPr="009D39CA">
        <w:rPr>
          <w:rFonts w:cstheme="minorHAnsi"/>
          <w:b/>
          <w:sz w:val="20"/>
          <w:szCs w:val="20"/>
          <w:lang w:val="fr-CA"/>
        </w:rPr>
        <w:t>C</w:t>
      </w:r>
      <w:r w:rsidR="00142446" w:rsidRPr="009D39CA">
        <w:rPr>
          <w:rFonts w:cstheme="minorHAnsi"/>
          <w:b/>
          <w:sz w:val="20"/>
          <w:szCs w:val="20"/>
          <w:lang w:val="fr-CA"/>
        </w:rPr>
        <w:t>ommuniqué de presse</w:t>
      </w:r>
    </w:p>
    <w:p w14:paraId="284BE21E" w14:textId="0A9B477E" w:rsidR="00297CF4" w:rsidRDefault="00026EB4" w:rsidP="00CB3644">
      <w:pPr>
        <w:jc w:val="right"/>
        <w:rPr>
          <w:rFonts w:eastAsia="Times New Roman" w:cstheme="minorHAnsi"/>
          <w:b/>
          <w:sz w:val="20"/>
          <w:szCs w:val="20"/>
          <w:lang w:val="fr-CA" w:eastAsia="fr-FR"/>
        </w:rPr>
      </w:pPr>
      <w:r w:rsidRPr="009D39CA">
        <w:rPr>
          <w:rFonts w:eastAsia="Times New Roman" w:cstheme="minorHAnsi"/>
          <w:b/>
          <w:sz w:val="20"/>
          <w:szCs w:val="20"/>
          <w:lang w:val="fr-CA" w:eastAsia="fr-FR"/>
        </w:rPr>
        <w:t>Pour diffusion immédiate</w:t>
      </w:r>
    </w:p>
    <w:p w14:paraId="0212529E" w14:textId="5A3D7E12" w:rsidR="004C60A6" w:rsidRPr="00CB3644" w:rsidRDefault="004C60A6" w:rsidP="00CB3644">
      <w:pPr>
        <w:jc w:val="right"/>
        <w:rPr>
          <w:rFonts w:eastAsia="Times New Roman" w:cstheme="minorHAnsi"/>
          <w:b/>
          <w:sz w:val="20"/>
          <w:szCs w:val="20"/>
          <w:lang w:val="fr-CA" w:eastAsia="fr-FR"/>
        </w:rPr>
      </w:pPr>
    </w:p>
    <w:p w14:paraId="700B90EF" w14:textId="08B3BB59" w:rsidR="003A083D" w:rsidRPr="00CF07D9" w:rsidRDefault="004C60A6" w:rsidP="002C2139">
      <w:pPr>
        <w:jc w:val="center"/>
        <w:rPr>
          <w:rFonts w:cstheme="minorHAnsi"/>
          <w:b/>
          <w:sz w:val="32"/>
          <w:szCs w:val="20"/>
          <w:lang w:val="fr-CA"/>
        </w:rPr>
      </w:pPr>
      <w:r w:rsidRPr="00CF07D9">
        <w:rPr>
          <w:rFonts w:cstheme="minorHAnsi"/>
          <w:b/>
          <w:sz w:val="32"/>
          <w:szCs w:val="20"/>
          <w:lang w:val="fr-CA"/>
        </w:rPr>
        <w:t>Un petit pas sur la toile, un grand pas pour l</w:t>
      </w:r>
      <w:r w:rsidR="00B32385">
        <w:rPr>
          <w:rFonts w:cstheme="minorHAnsi"/>
          <w:b/>
          <w:sz w:val="32"/>
          <w:szCs w:val="20"/>
          <w:lang w:val="fr-CA"/>
        </w:rPr>
        <w:t>a</w:t>
      </w:r>
      <w:r w:rsidRPr="00CF07D9">
        <w:rPr>
          <w:rFonts w:cstheme="minorHAnsi"/>
          <w:b/>
          <w:sz w:val="32"/>
          <w:szCs w:val="20"/>
          <w:lang w:val="fr-CA"/>
        </w:rPr>
        <w:t xml:space="preserve"> T</w:t>
      </w:r>
      <w:r w:rsidR="00BC4129">
        <w:rPr>
          <w:rFonts w:cstheme="minorHAnsi"/>
          <w:b/>
          <w:sz w:val="32"/>
          <w:szCs w:val="20"/>
          <w:lang w:val="fr-CA"/>
        </w:rPr>
        <w:t>able</w:t>
      </w:r>
      <w:r w:rsidRPr="00CF07D9">
        <w:rPr>
          <w:rFonts w:cstheme="minorHAnsi"/>
          <w:b/>
          <w:sz w:val="32"/>
          <w:szCs w:val="20"/>
          <w:lang w:val="fr-CA"/>
        </w:rPr>
        <w:t>.</w:t>
      </w:r>
      <w:bookmarkStart w:id="0" w:name="_GoBack"/>
      <w:bookmarkEnd w:id="0"/>
    </w:p>
    <w:p w14:paraId="63785C90" w14:textId="77777777" w:rsidR="00B22A83" w:rsidRPr="009D39CA" w:rsidRDefault="00B22A83">
      <w:pPr>
        <w:rPr>
          <w:rFonts w:cstheme="minorHAnsi"/>
          <w:sz w:val="20"/>
          <w:szCs w:val="20"/>
          <w:lang w:val="fr-CA"/>
        </w:rPr>
      </w:pPr>
    </w:p>
    <w:p w14:paraId="69572AC9" w14:textId="16CDBDDC" w:rsidR="00A72B21" w:rsidRPr="004C60A6" w:rsidRDefault="00026EB4" w:rsidP="003A083D">
      <w:pPr>
        <w:rPr>
          <w:rFonts w:eastAsia="Times New Roman" w:cstheme="minorHAnsi"/>
          <w:szCs w:val="20"/>
          <w:lang w:val="fr-CA" w:eastAsia="fr-FR"/>
        </w:rPr>
      </w:pPr>
      <w:r w:rsidRPr="009D39CA">
        <w:rPr>
          <w:rFonts w:eastAsia="Times New Roman" w:cstheme="minorHAnsi"/>
          <w:b/>
          <w:sz w:val="20"/>
          <w:szCs w:val="20"/>
          <w:lang w:val="fr-CA" w:eastAsia="fr-FR"/>
        </w:rPr>
        <w:t>Sainte-Marie, le</w:t>
      </w:r>
      <w:r w:rsidR="003A083D">
        <w:rPr>
          <w:rFonts w:eastAsia="Times New Roman" w:cstheme="minorHAnsi"/>
          <w:b/>
          <w:sz w:val="20"/>
          <w:szCs w:val="20"/>
          <w:lang w:val="fr-CA" w:eastAsia="fr-FR"/>
        </w:rPr>
        <w:t xml:space="preserve"> </w:t>
      </w:r>
      <w:r w:rsidR="00CB3644">
        <w:rPr>
          <w:rFonts w:eastAsia="Times New Roman" w:cstheme="minorHAnsi"/>
          <w:b/>
          <w:sz w:val="20"/>
          <w:szCs w:val="20"/>
          <w:lang w:val="fr-CA" w:eastAsia="fr-FR"/>
        </w:rPr>
        <w:t>3</w:t>
      </w:r>
      <w:r w:rsidR="00947B0E" w:rsidRPr="009D39CA">
        <w:rPr>
          <w:rFonts w:eastAsia="Times New Roman" w:cstheme="minorHAnsi"/>
          <w:b/>
          <w:sz w:val="20"/>
          <w:szCs w:val="20"/>
          <w:lang w:val="fr-CA" w:eastAsia="fr-FR"/>
        </w:rPr>
        <w:t xml:space="preserve"> décembre </w:t>
      </w:r>
      <w:r w:rsidR="00947B0E" w:rsidRPr="004C60A6">
        <w:rPr>
          <w:rFonts w:eastAsia="Times New Roman" w:cstheme="minorHAnsi"/>
          <w:b/>
          <w:szCs w:val="20"/>
          <w:lang w:val="fr-CA" w:eastAsia="fr-FR"/>
        </w:rPr>
        <w:t>2020</w:t>
      </w:r>
      <w:r w:rsidRPr="004C60A6">
        <w:rPr>
          <w:rFonts w:eastAsia="Times New Roman" w:cstheme="minorHAnsi"/>
          <w:szCs w:val="20"/>
          <w:lang w:val="fr-CA" w:eastAsia="fr-FR"/>
        </w:rPr>
        <w:t xml:space="preserve"> </w:t>
      </w:r>
      <w:r w:rsidRPr="004C60A6">
        <w:rPr>
          <w:rFonts w:eastAsia="Times New Roman" w:cstheme="minorHAnsi"/>
          <w:b/>
          <w:szCs w:val="20"/>
          <w:lang w:val="fr-CA" w:eastAsia="fr-FR"/>
        </w:rPr>
        <w:t xml:space="preserve">– La Table Agroalimentaire de </w:t>
      </w:r>
      <w:r w:rsidR="00E364E3" w:rsidRPr="004C60A6">
        <w:rPr>
          <w:rFonts w:eastAsia="Times New Roman" w:cstheme="minorHAnsi"/>
          <w:b/>
          <w:szCs w:val="20"/>
          <w:lang w:val="fr-CA" w:eastAsia="fr-FR"/>
        </w:rPr>
        <w:t xml:space="preserve">la </w:t>
      </w:r>
      <w:r w:rsidRPr="004C60A6">
        <w:rPr>
          <w:rFonts w:eastAsia="Times New Roman" w:cstheme="minorHAnsi"/>
          <w:b/>
          <w:szCs w:val="20"/>
          <w:lang w:val="fr-CA" w:eastAsia="fr-FR"/>
        </w:rPr>
        <w:t>Chaudière-Appalaches lance</w:t>
      </w:r>
      <w:r w:rsidR="009701F9" w:rsidRPr="004C60A6">
        <w:rPr>
          <w:rFonts w:eastAsia="Times New Roman" w:cstheme="minorHAnsi"/>
          <w:b/>
          <w:szCs w:val="20"/>
          <w:lang w:val="fr-CA" w:eastAsia="fr-FR"/>
        </w:rPr>
        <w:t xml:space="preserve"> </w:t>
      </w:r>
      <w:r w:rsidRPr="004C60A6">
        <w:rPr>
          <w:rFonts w:eastAsia="Times New Roman" w:cstheme="minorHAnsi"/>
          <w:b/>
          <w:szCs w:val="20"/>
          <w:lang w:val="fr-CA" w:eastAsia="fr-FR"/>
        </w:rPr>
        <w:t xml:space="preserve">aujourd’hui </w:t>
      </w:r>
      <w:r w:rsidR="00947B0E" w:rsidRPr="004C60A6">
        <w:rPr>
          <w:rFonts w:eastAsia="Times New Roman" w:cstheme="minorHAnsi"/>
          <w:b/>
          <w:szCs w:val="20"/>
          <w:lang w:val="fr-CA" w:eastAsia="fr-FR"/>
        </w:rPr>
        <w:t>son nouveau site internet</w:t>
      </w:r>
      <w:r w:rsidR="00CB3644" w:rsidRPr="004C60A6">
        <w:rPr>
          <w:rFonts w:eastAsia="Times New Roman" w:cstheme="minorHAnsi"/>
          <w:szCs w:val="20"/>
          <w:lang w:val="fr-CA" w:eastAsia="fr-FR"/>
        </w:rPr>
        <w:t> :</w:t>
      </w:r>
      <w:r w:rsidR="006F34D3" w:rsidRPr="004C60A6">
        <w:rPr>
          <w:rFonts w:eastAsia="Times New Roman" w:cstheme="minorHAnsi"/>
          <w:szCs w:val="20"/>
          <w:lang w:val="fr-CA" w:eastAsia="fr-FR"/>
        </w:rPr>
        <w:t xml:space="preserve"> </w:t>
      </w:r>
      <w:hyperlink r:id="rId9" w:history="1">
        <w:r w:rsidR="002F40F6" w:rsidRPr="004C60A6">
          <w:rPr>
            <w:rStyle w:val="Lienhypertexte"/>
            <w:rFonts w:eastAsia="Times New Roman"/>
            <w:lang w:eastAsia="fr-FR"/>
          </w:rPr>
          <w:t>www.taca.qc.ca</w:t>
        </w:r>
      </w:hyperlink>
      <w:r w:rsidR="002F40F6" w:rsidRPr="004C60A6">
        <w:rPr>
          <w:rFonts w:eastAsia="Times New Roman"/>
          <w:lang w:eastAsia="fr-FR"/>
        </w:rPr>
        <w:t xml:space="preserve"> </w:t>
      </w:r>
    </w:p>
    <w:p w14:paraId="5E41E3E3" w14:textId="77777777" w:rsidR="00777942" w:rsidRPr="009D39CA" w:rsidRDefault="00777942" w:rsidP="005934C3">
      <w:pPr>
        <w:jc w:val="both"/>
        <w:rPr>
          <w:rFonts w:eastAsia="Times New Roman" w:cstheme="minorHAnsi"/>
          <w:sz w:val="20"/>
          <w:szCs w:val="20"/>
          <w:lang w:val="fr-CA" w:eastAsia="fr-FR"/>
        </w:rPr>
      </w:pPr>
    </w:p>
    <w:p w14:paraId="46CD8207" w14:textId="7825EE50" w:rsidR="00FD2BB1" w:rsidRPr="004C60A6" w:rsidRDefault="00CF07D9" w:rsidP="00A7253D">
      <w:pPr>
        <w:jc w:val="both"/>
        <w:rPr>
          <w:rFonts w:eastAsia="Times New Roman" w:cstheme="minorHAnsi"/>
          <w:b/>
          <w:sz w:val="22"/>
          <w:szCs w:val="20"/>
          <w:lang w:val="fr-CA" w:eastAsia="fr-FR"/>
        </w:rPr>
      </w:pPr>
      <w:r>
        <w:rPr>
          <w:rFonts w:eastAsia="Times New Roman" w:cstheme="minorHAnsi"/>
          <w:b/>
          <w:sz w:val="22"/>
          <w:szCs w:val="20"/>
          <w:lang w:val="fr-CA" w:eastAsia="fr-FR"/>
        </w:rPr>
        <w:t>E</w:t>
      </w:r>
      <w:r w:rsidR="00FD2BB1" w:rsidRPr="004C60A6">
        <w:rPr>
          <w:rFonts w:eastAsia="Times New Roman" w:cstheme="minorHAnsi"/>
          <w:b/>
          <w:sz w:val="22"/>
          <w:szCs w:val="20"/>
          <w:lang w:val="fr-CA" w:eastAsia="fr-FR"/>
        </w:rPr>
        <w:t>ffi</w:t>
      </w:r>
      <w:r w:rsidR="004C60A6" w:rsidRPr="004C60A6">
        <w:rPr>
          <w:rFonts w:eastAsia="Times New Roman" w:cstheme="minorHAnsi"/>
          <w:b/>
          <w:sz w:val="22"/>
          <w:szCs w:val="20"/>
          <w:lang w:val="fr-CA" w:eastAsia="fr-FR"/>
        </w:rPr>
        <w:t>cient</w:t>
      </w:r>
      <w:r w:rsidR="00FD2BB1" w:rsidRPr="004C60A6">
        <w:rPr>
          <w:rFonts w:eastAsia="Times New Roman" w:cstheme="minorHAnsi"/>
          <w:b/>
          <w:sz w:val="22"/>
          <w:szCs w:val="20"/>
          <w:lang w:val="fr-CA" w:eastAsia="fr-FR"/>
        </w:rPr>
        <w:t xml:space="preserve"> et beau</w:t>
      </w:r>
    </w:p>
    <w:p w14:paraId="13962E96" w14:textId="77777777" w:rsidR="00CF07D9" w:rsidRPr="00CF07D9" w:rsidRDefault="00FD2BB1" w:rsidP="00A7253D">
      <w:pPr>
        <w:jc w:val="both"/>
        <w:rPr>
          <w:rFonts w:eastAsia="Times New Roman" w:cstheme="minorHAnsi"/>
          <w:sz w:val="21"/>
          <w:szCs w:val="20"/>
          <w:lang w:val="fr-CA" w:eastAsia="fr-FR"/>
        </w:rPr>
      </w:pPr>
      <w:r w:rsidRPr="00CF07D9">
        <w:rPr>
          <w:rFonts w:eastAsia="Times New Roman" w:cstheme="minorHAnsi"/>
          <w:sz w:val="21"/>
          <w:szCs w:val="20"/>
          <w:lang w:val="fr-CA" w:eastAsia="fr-FR"/>
        </w:rPr>
        <w:t>Pour continuer de s’inscri</w:t>
      </w:r>
      <w:r w:rsidR="003A083D" w:rsidRPr="00CF07D9">
        <w:rPr>
          <w:rFonts w:eastAsia="Times New Roman" w:cstheme="minorHAnsi"/>
          <w:sz w:val="21"/>
          <w:szCs w:val="20"/>
          <w:lang w:val="fr-CA" w:eastAsia="fr-FR"/>
        </w:rPr>
        <w:t>r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 xml:space="preserve">e </w:t>
      </w:r>
      <w:r w:rsidR="00A8483F" w:rsidRPr="00CF07D9">
        <w:rPr>
          <w:rFonts w:eastAsia="Times New Roman" w:cstheme="minorHAnsi"/>
          <w:sz w:val="21"/>
          <w:szCs w:val="20"/>
          <w:lang w:val="fr-CA" w:eastAsia="fr-FR"/>
        </w:rPr>
        <w:t xml:space="preserve">dans </w:t>
      </w:r>
      <w:r w:rsidR="00CF07D9" w:rsidRPr="00CF07D9">
        <w:rPr>
          <w:rFonts w:eastAsia="Times New Roman" w:cstheme="minorHAnsi"/>
          <w:sz w:val="21"/>
          <w:szCs w:val="20"/>
          <w:lang w:val="fr-CA" w:eastAsia="fr-FR"/>
        </w:rPr>
        <w:t xml:space="preserve">sa mission d'assurer un lien d'information et de collaboration entre les structures de développement et de concertation provinciales et régionales, 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 xml:space="preserve">la Table agroalimentaire se dote </w:t>
      </w:r>
      <w:r w:rsidR="003A083D" w:rsidRPr="00CF07D9">
        <w:rPr>
          <w:rFonts w:eastAsia="Times New Roman" w:cstheme="minorHAnsi"/>
          <w:sz w:val="21"/>
          <w:szCs w:val="20"/>
          <w:lang w:val="fr-CA" w:eastAsia="fr-FR"/>
        </w:rPr>
        <w:t>d’une plateforme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 xml:space="preserve"> </w:t>
      </w:r>
      <w:r w:rsidR="002A6F0E" w:rsidRPr="00CF07D9">
        <w:rPr>
          <w:rFonts w:eastAsia="Times New Roman" w:cstheme="minorHAnsi"/>
          <w:sz w:val="21"/>
          <w:szCs w:val="20"/>
          <w:lang w:val="fr-CA" w:eastAsia="fr-FR"/>
        </w:rPr>
        <w:t xml:space="preserve">internet 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>adaptati</w:t>
      </w:r>
      <w:r w:rsidR="003A083D" w:rsidRPr="00CF07D9">
        <w:rPr>
          <w:rFonts w:eastAsia="Times New Roman" w:cstheme="minorHAnsi"/>
          <w:sz w:val="21"/>
          <w:szCs w:val="20"/>
          <w:lang w:val="fr-CA" w:eastAsia="fr-FR"/>
        </w:rPr>
        <w:t>ve</w:t>
      </w:r>
      <w:r w:rsidR="002A6F0E" w:rsidRPr="00CF07D9">
        <w:rPr>
          <w:rFonts w:eastAsia="Times New Roman" w:cstheme="minorHAnsi"/>
          <w:sz w:val="21"/>
          <w:szCs w:val="20"/>
          <w:lang w:val="fr-CA" w:eastAsia="fr-FR"/>
        </w:rPr>
        <w:t xml:space="preserve"> 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>créé avec l’agence Numérique de Thetford Mines.</w:t>
      </w:r>
    </w:p>
    <w:p w14:paraId="43A6E5D5" w14:textId="77777777" w:rsidR="00CF07D9" w:rsidRDefault="00CF07D9" w:rsidP="00A7253D">
      <w:pPr>
        <w:jc w:val="both"/>
        <w:rPr>
          <w:rFonts w:eastAsia="Times New Roman" w:cstheme="minorHAnsi"/>
          <w:sz w:val="20"/>
          <w:szCs w:val="20"/>
          <w:lang w:val="fr-CA" w:eastAsia="fr-FR"/>
        </w:rPr>
      </w:pPr>
    </w:p>
    <w:p w14:paraId="3500D0C3" w14:textId="62345D4F" w:rsidR="00CF07D9" w:rsidRPr="00CF07D9" w:rsidRDefault="00CF07D9" w:rsidP="00A7253D">
      <w:pPr>
        <w:jc w:val="both"/>
        <w:rPr>
          <w:rFonts w:eastAsia="Times New Roman" w:cstheme="minorHAnsi"/>
          <w:b/>
          <w:sz w:val="22"/>
          <w:szCs w:val="20"/>
          <w:lang w:val="fr-CA" w:eastAsia="fr-FR"/>
        </w:rPr>
      </w:pPr>
      <w:r w:rsidRPr="00CF07D9">
        <w:rPr>
          <w:rFonts w:eastAsia="Times New Roman" w:cstheme="minorHAnsi"/>
          <w:b/>
          <w:sz w:val="22"/>
          <w:szCs w:val="20"/>
          <w:lang w:val="fr-CA" w:eastAsia="fr-FR"/>
        </w:rPr>
        <w:t>Connecté!</w:t>
      </w:r>
      <w:r w:rsidR="00FD2BB1" w:rsidRPr="00CF07D9">
        <w:rPr>
          <w:rFonts w:eastAsia="Times New Roman" w:cstheme="minorHAnsi"/>
          <w:b/>
          <w:sz w:val="22"/>
          <w:szCs w:val="20"/>
          <w:lang w:val="fr-CA" w:eastAsia="fr-FR"/>
        </w:rPr>
        <w:t xml:space="preserve"> </w:t>
      </w:r>
    </w:p>
    <w:p w14:paraId="46D69151" w14:textId="1878CB43" w:rsidR="009D39CA" w:rsidRPr="00CF07D9" w:rsidRDefault="00FD2BB1" w:rsidP="00A7253D">
      <w:pPr>
        <w:jc w:val="both"/>
        <w:rPr>
          <w:rFonts w:eastAsia="Times New Roman" w:cstheme="minorHAnsi"/>
          <w:sz w:val="21"/>
          <w:szCs w:val="20"/>
          <w:lang w:val="fr-CA" w:eastAsia="fr-FR"/>
        </w:rPr>
      </w:pPr>
      <w:r w:rsidRPr="00CF07D9">
        <w:rPr>
          <w:rFonts w:eastAsia="Times New Roman" w:cstheme="minorHAnsi"/>
          <w:sz w:val="21"/>
          <w:szCs w:val="20"/>
          <w:lang w:val="fr-CA" w:eastAsia="fr-FR"/>
        </w:rPr>
        <w:t xml:space="preserve">Développé avec un budget responsable, ce site multifonctionnel </w:t>
      </w:r>
      <w:r w:rsidR="002A6F0E" w:rsidRPr="00CF07D9">
        <w:rPr>
          <w:rFonts w:eastAsia="Times New Roman" w:cstheme="minorHAnsi"/>
          <w:sz w:val="21"/>
          <w:szCs w:val="20"/>
          <w:lang w:val="fr-CA" w:eastAsia="fr-FR"/>
        </w:rPr>
        <w:t xml:space="preserve">donne une vitrine </w:t>
      </w:r>
      <w:r w:rsidR="006E5E12">
        <w:rPr>
          <w:rFonts w:eastAsia="Times New Roman" w:cstheme="minorHAnsi"/>
          <w:sz w:val="21"/>
          <w:szCs w:val="20"/>
          <w:lang w:val="fr-CA" w:eastAsia="fr-FR"/>
        </w:rPr>
        <w:t xml:space="preserve">évolutive </w:t>
      </w:r>
      <w:r w:rsidR="002A6F0E" w:rsidRPr="00CF07D9">
        <w:rPr>
          <w:rFonts w:eastAsia="Times New Roman" w:cstheme="minorHAnsi"/>
          <w:sz w:val="21"/>
          <w:szCs w:val="20"/>
          <w:lang w:val="fr-CA" w:eastAsia="fr-FR"/>
        </w:rPr>
        <w:t xml:space="preserve"> à la Table, favorise la 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>publi</w:t>
      </w:r>
      <w:r w:rsidR="002A6F0E" w:rsidRPr="00CF07D9">
        <w:rPr>
          <w:rFonts w:eastAsia="Times New Roman" w:cstheme="minorHAnsi"/>
          <w:sz w:val="21"/>
          <w:szCs w:val="20"/>
          <w:lang w:val="fr-CA" w:eastAsia="fr-FR"/>
        </w:rPr>
        <w:t>cation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 xml:space="preserve"> rapid</w:t>
      </w:r>
      <w:r w:rsidR="002A6F0E" w:rsidRPr="00CF07D9">
        <w:rPr>
          <w:rFonts w:eastAsia="Times New Roman" w:cstheme="minorHAnsi"/>
          <w:sz w:val="21"/>
          <w:szCs w:val="20"/>
          <w:lang w:val="fr-CA" w:eastAsia="fr-FR"/>
        </w:rPr>
        <w:t>e</w:t>
      </w:r>
      <w:r w:rsidR="003A083D" w:rsidRPr="00CF07D9">
        <w:rPr>
          <w:rFonts w:eastAsia="Times New Roman" w:cstheme="minorHAnsi"/>
          <w:sz w:val="21"/>
          <w:szCs w:val="20"/>
          <w:lang w:val="fr-CA" w:eastAsia="fr-FR"/>
        </w:rPr>
        <w:t xml:space="preserve"> du contenu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 xml:space="preserve">, héberge une base de </w:t>
      </w:r>
      <w:r w:rsidR="002A6F0E" w:rsidRPr="00CF07D9">
        <w:rPr>
          <w:rFonts w:eastAsia="Times New Roman" w:cstheme="minorHAnsi"/>
          <w:sz w:val="21"/>
          <w:szCs w:val="20"/>
          <w:lang w:val="fr-CA" w:eastAsia="fr-FR"/>
        </w:rPr>
        <w:t>données connectée</w:t>
      </w:r>
      <w:r w:rsidR="009D39CA" w:rsidRPr="00CF07D9">
        <w:rPr>
          <w:rFonts w:eastAsia="Times New Roman" w:cstheme="minorHAnsi"/>
          <w:sz w:val="21"/>
          <w:szCs w:val="20"/>
          <w:lang w:val="fr-CA" w:eastAsia="fr-FR"/>
        </w:rPr>
        <w:t xml:space="preserve"> </w:t>
      </w:r>
      <w:r w:rsidR="003A083D" w:rsidRPr="00CF07D9">
        <w:rPr>
          <w:rFonts w:eastAsia="Times New Roman" w:cstheme="minorHAnsi"/>
          <w:sz w:val="21"/>
          <w:szCs w:val="20"/>
          <w:lang w:val="fr-CA" w:eastAsia="fr-FR"/>
        </w:rPr>
        <w:t>aux</w:t>
      </w:r>
      <w:r w:rsidR="009D39CA" w:rsidRPr="00CF07D9">
        <w:rPr>
          <w:rFonts w:eastAsia="Times New Roman" w:cstheme="minorHAnsi"/>
          <w:sz w:val="21"/>
          <w:szCs w:val="20"/>
          <w:lang w:val="fr-CA" w:eastAsia="fr-FR"/>
        </w:rPr>
        <w:t xml:space="preserve"> entreprises</w:t>
      </w:r>
      <w:r w:rsidR="00A51AC7" w:rsidRPr="00CF07D9">
        <w:rPr>
          <w:rFonts w:eastAsia="Times New Roman" w:cstheme="minorHAnsi"/>
          <w:sz w:val="21"/>
          <w:szCs w:val="20"/>
          <w:lang w:val="fr-CA" w:eastAsia="fr-FR"/>
        </w:rPr>
        <w:t xml:space="preserve"> bioalimentaires</w:t>
      </w:r>
      <w:r w:rsidR="003A083D" w:rsidRPr="00CF07D9">
        <w:rPr>
          <w:rFonts w:eastAsia="Times New Roman" w:cstheme="minorHAnsi"/>
          <w:sz w:val="21"/>
          <w:szCs w:val="20"/>
          <w:lang w:val="fr-CA" w:eastAsia="fr-FR"/>
        </w:rPr>
        <w:t xml:space="preserve"> de la région</w:t>
      </w:r>
      <w:r w:rsidR="00CB3644" w:rsidRPr="00CF07D9">
        <w:rPr>
          <w:rFonts w:eastAsia="Times New Roman" w:cstheme="minorHAnsi"/>
          <w:sz w:val="21"/>
          <w:szCs w:val="20"/>
          <w:lang w:val="fr-CA" w:eastAsia="fr-FR"/>
        </w:rPr>
        <w:t xml:space="preserve"> ainsi qu’un outil d’infolettre </w:t>
      </w:r>
      <w:r w:rsidR="002A6F0E" w:rsidRPr="00CF07D9">
        <w:rPr>
          <w:rFonts w:eastAsia="Times New Roman" w:cstheme="minorHAnsi"/>
          <w:sz w:val="21"/>
          <w:szCs w:val="20"/>
          <w:lang w:val="fr-CA" w:eastAsia="fr-FR"/>
        </w:rPr>
        <w:t>et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 xml:space="preserve"> int</w:t>
      </w:r>
      <w:r w:rsidR="002A6F0E" w:rsidRPr="00CF07D9">
        <w:rPr>
          <w:rFonts w:eastAsia="Times New Roman" w:cstheme="minorHAnsi"/>
          <w:sz w:val="21"/>
          <w:szCs w:val="20"/>
          <w:lang w:val="fr-CA" w:eastAsia="fr-FR"/>
        </w:rPr>
        <w:t>è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 xml:space="preserve">gre </w:t>
      </w:r>
      <w:r w:rsidR="002A6F0E" w:rsidRPr="00CF07D9">
        <w:rPr>
          <w:rFonts w:eastAsia="Times New Roman" w:cstheme="minorHAnsi"/>
          <w:sz w:val="21"/>
          <w:szCs w:val="20"/>
          <w:lang w:val="fr-CA" w:eastAsia="fr-FR"/>
        </w:rPr>
        <w:t xml:space="preserve">le volet </w:t>
      </w:r>
      <w:hyperlink r:id="rId10" w:history="1">
        <w:r w:rsidRPr="00CF07D9">
          <w:rPr>
            <w:rStyle w:val="Lienhypertexte"/>
            <w:rFonts w:eastAsia="Times New Roman" w:cstheme="minorHAnsi"/>
            <w:sz w:val="21"/>
            <w:szCs w:val="20"/>
            <w:lang w:val="fr-CA" w:eastAsia="fr-FR"/>
          </w:rPr>
          <w:t>Arrêts Gourmands</w:t>
        </w:r>
      </w:hyperlink>
      <w:r w:rsidR="00A51AC7" w:rsidRPr="00CF07D9">
        <w:rPr>
          <w:rFonts w:eastAsia="Times New Roman" w:cstheme="minorHAnsi"/>
          <w:sz w:val="21"/>
          <w:szCs w:val="20"/>
          <w:lang w:val="fr-CA" w:eastAsia="fr-FR"/>
        </w:rPr>
        <w:t xml:space="preserve"> et sa </w:t>
      </w:r>
      <w:hyperlink r:id="rId11" w:anchor="map" w:history="1">
        <w:r w:rsidR="00A51AC7" w:rsidRPr="00CF07D9">
          <w:rPr>
            <w:rStyle w:val="Lienhypertexte"/>
            <w:rFonts w:eastAsia="Times New Roman" w:cstheme="minorHAnsi"/>
            <w:sz w:val="21"/>
            <w:szCs w:val="20"/>
            <w:lang w:val="fr-CA" w:eastAsia="fr-FR"/>
          </w:rPr>
          <w:t>carte interactive</w:t>
        </w:r>
      </w:hyperlink>
      <w:r w:rsidR="002A6F0E" w:rsidRPr="00CF07D9">
        <w:rPr>
          <w:rFonts w:eastAsia="Times New Roman" w:cstheme="minorHAnsi"/>
          <w:sz w:val="21"/>
          <w:szCs w:val="20"/>
          <w:lang w:val="fr-CA" w:eastAsia="fr-FR"/>
        </w:rPr>
        <w:t xml:space="preserve">. En 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>janvier 2021</w:t>
      </w:r>
      <w:r w:rsidR="002A6F0E" w:rsidRPr="00CF07D9">
        <w:rPr>
          <w:rFonts w:eastAsia="Times New Roman" w:cstheme="minorHAnsi"/>
          <w:sz w:val="21"/>
          <w:szCs w:val="20"/>
          <w:lang w:val="fr-CA" w:eastAsia="fr-FR"/>
        </w:rPr>
        <w:t>,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 xml:space="preserve"> </w:t>
      </w:r>
      <w:r w:rsidR="002A6F0E" w:rsidRPr="00CF07D9">
        <w:rPr>
          <w:rFonts w:eastAsia="Times New Roman" w:cstheme="minorHAnsi"/>
          <w:sz w:val="21"/>
          <w:szCs w:val="20"/>
          <w:lang w:val="fr-CA" w:eastAsia="fr-FR"/>
        </w:rPr>
        <w:t>il mettra également à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 xml:space="preserve"> disposition des partenaires</w:t>
      </w:r>
      <w:r w:rsidR="00A51AC7" w:rsidRPr="00CF07D9">
        <w:rPr>
          <w:rFonts w:eastAsia="Times New Roman" w:cstheme="minorHAnsi"/>
          <w:sz w:val="21"/>
          <w:szCs w:val="20"/>
          <w:lang w:val="fr-CA" w:eastAsia="fr-FR"/>
        </w:rPr>
        <w:t xml:space="preserve">, 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>ménages</w:t>
      </w:r>
      <w:r w:rsidR="00A51AC7" w:rsidRPr="00CF07D9">
        <w:rPr>
          <w:rFonts w:eastAsia="Times New Roman" w:cstheme="minorHAnsi"/>
          <w:sz w:val="21"/>
          <w:szCs w:val="20"/>
          <w:lang w:val="fr-CA" w:eastAsia="fr-FR"/>
        </w:rPr>
        <w:t xml:space="preserve"> et institutions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 xml:space="preserve">, un répertoire </w:t>
      </w:r>
      <w:r w:rsidR="006E5E12">
        <w:rPr>
          <w:rFonts w:eastAsia="Times New Roman" w:cstheme="minorHAnsi"/>
          <w:sz w:val="21"/>
          <w:szCs w:val="20"/>
          <w:lang w:val="fr-CA" w:eastAsia="fr-FR"/>
        </w:rPr>
        <w:t xml:space="preserve">dynamique 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 xml:space="preserve">des entreprises </w:t>
      </w:r>
      <w:r w:rsidR="00A51AC7" w:rsidRPr="00CF07D9">
        <w:rPr>
          <w:rFonts w:eastAsia="Times New Roman" w:cstheme="minorHAnsi"/>
          <w:sz w:val="21"/>
          <w:szCs w:val="20"/>
          <w:lang w:val="fr-CA" w:eastAsia="fr-FR"/>
        </w:rPr>
        <w:t>agro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>alimentaires</w:t>
      </w:r>
      <w:r w:rsidR="00CF07D9" w:rsidRPr="00CF07D9">
        <w:rPr>
          <w:rFonts w:eastAsia="Times New Roman" w:cstheme="minorHAnsi"/>
          <w:sz w:val="21"/>
          <w:szCs w:val="20"/>
          <w:lang w:val="fr-CA" w:eastAsia="fr-FR"/>
        </w:rPr>
        <w:t xml:space="preserve"> de Chaudière-Appalaches</w:t>
      </w:r>
      <w:r w:rsidR="002A6F0E" w:rsidRPr="00CF07D9">
        <w:rPr>
          <w:rFonts w:eastAsia="Times New Roman" w:cstheme="minorHAnsi"/>
          <w:sz w:val="21"/>
          <w:szCs w:val="20"/>
          <w:lang w:val="fr-CA" w:eastAsia="fr-FR"/>
        </w:rPr>
        <w:t>.</w:t>
      </w:r>
    </w:p>
    <w:p w14:paraId="42D600A2" w14:textId="77777777" w:rsidR="004C60A6" w:rsidRPr="009D39CA" w:rsidRDefault="004C60A6" w:rsidP="00A7253D">
      <w:pPr>
        <w:jc w:val="both"/>
        <w:rPr>
          <w:rFonts w:eastAsia="Times New Roman" w:cstheme="minorHAnsi"/>
          <w:sz w:val="20"/>
          <w:szCs w:val="20"/>
          <w:lang w:val="fr-CA" w:eastAsia="fr-FR"/>
        </w:rPr>
      </w:pPr>
    </w:p>
    <w:p w14:paraId="61C1A767" w14:textId="4288E681" w:rsidR="009D39CA" w:rsidRPr="004C60A6" w:rsidRDefault="00CF07D9" w:rsidP="00A7253D">
      <w:pPr>
        <w:jc w:val="both"/>
        <w:rPr>
          <w:rFonts w:eastAsia="Times New Roman" w:cstheme="minorHAnsi"/>
          <w:b/>
          <w:sz w:val="22"/>
          <w:szCs w:val="20"/>
          <w:lang w:val="fr-CA" w:eastAsia="fr-FR"/>
        </w:rPr>
      </w:pPr>
      <w:r>
        <w:rPr>
          <w:rFonts w:eastAsia="Times New Roman" w:cstheme="minorHAnsi"/>
          <w:b/>
          <w:sz w:val="22"/>
          <w:szCs w:val="20"/>
          <w:lang w:val="fr-CA" w:eastAsia="fr-FR"/>
        </w:rPr>
        <w:t>O</w:t>
      </w:r>
      <w:r w:rsidR="009D39CA" w:rsidRPr="004C60A6">
        <w:rPr>
          <w:rFonts w:eastAsia="Times New Roman" w:cstheme="minorHAnsi"/>
          <w:b/>
          <w:sz w:val="22"/>
          <w:szCs w:val="20"/>
          <w:lang w:val="fr-CA" w:eastAsia="fr-FR"/>
        </w:rPr>
        <w:t>rienté réseaux sociaux</w:t>
      </w:r>
    </w:p>
    <w:p w14:paraId="70080B7D" w14:textId="1033F18F" w:rsidR="009D39CA" w:rsidRPr="00CF07D9" w:rsidRDefault="00A51AC7" w:rsidP="00A7253D">
      <w:pPr>
        <w:jc w:val="both"/>
        <w:rPr>
          <w:rFonts w:eastAsia="Times New Roman" w:cstheme="minorHAnsi"/>
          <w:sz w:val="21"/>
          <w:szCs w:val="20"/>
          <w:lang w:val="fr-CA" w:eastAsia="fr-FR"/>
        </w:rPr>
      </w:pPr>
      <w:r w:rsidRPr="00CF07D9">
        <w:rPr>
          <w:rFonts w:eastAsia="Times New Roman" w:cstheme="minorHAnsi"/>
          <w:sz w:val="21"/>
          <w:szCs w:val="20"/>
          <w:lang w:val="fr-CA" w:eastAsia="fr-FR"/>
        </w:rPr>
        <w:t xml:space="preserve">Aujourd’hui la communication avec </w:t>
      </w:r>
      <w:r w:rsidR="00CB3644" w:rsidRPr="00CF07D9">
        <w:rPr>
          <w:rFonts w:eastAsia="Times New Roman" w:cstheme="minorHAnsi"/>
          <w:sz w:val="21"/>
          <w:szCs w:val="20"/>
          <w:lang w:val="fr-CA" w:eastAsia="fr-FR"/>
        </w:rPr>
        <w:t xml:space="preserve">le milieu et la population </w:t>
      </w:r>
      <w:r w:rsidR="004C60A6" w:rsidRPr="00CF07D9">
        <w:rPr>
          <w:rFonts w:eastAsia="Times New Roman" w:cstheme="minorHAnsi"/>
          <w:sz w:val="21"/>
          <w:szCs w:val="20"/>
          <w:lang w:val="fr-CA" w:eastAsia="fr-FR"/>
        </w:rPr>
        <w:t>s’oriente de plus vers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 xml:space="preserve"> le partage d’information </w:t>
      </w:r>
      <w:r w:rsidR="004C60A6" w:rsidRPr="00CF07D9">
        <w:rPr>
          <w:rFonts w:eastAsia="Times New Roman" w:cstheme="minorHAnsi"/>
          <w:sz w:val="21"/>
          <w:szCs w:val="20"/>
          <w:lang w:val="fr-CA" w:eastAsia="fr-FR"/>
        </w:rPr>
        <w:t>et la collaboration par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 xml:space="preserve"> les plateformes sociales</w:t>
      </w:r>
      <w:r w:rsidR="00CB3644" w:rsidRPr="00CF07D9">
        <w:rPr>
          <w:rFonts w:eastAsia="Times New Roman" w:cstheme="minorHAnsi"/>
          <w:sz w:val="21"/>
          <w:szCs w:val="20"/>
          <w:lang w:val="fr-CA" w:eastAsia="fr-FR"/>
        </w:rPr>
        <w:t>. C</w:t>
      </w:r>
      <w:r w:rsidR="009D39CA" w:rsidRPr="00CF07D9">
        <w:rPr>
          <w:rFonts w:eastAsia="Times New Roman" w:cstheme="minorHAnsi"/>
          <w:sz w:val="21"/>
          <w:szCs w:val="20"/>
          <w:lang w:val="fr-CA" w:eastAsia="fr-FR"/>
        </w:rPr>
        <w:t>e site internet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 xml:space="preserve"> a donc été pensé</w:t>
      </w:r>
      <w:r w:rsidR="009D39CA" w:rsidRPr="00CF07D9">
        <w:rPr>
          <w:rFonts w:eastAsia="Times New Roman" w:cstheme="minorHAnsi"/>
          <w:sz w:val="21"/>
          <w:szCs w:val="20"/>
          <w:lang w:val="fr-CA" w:eastAsia="fr-FR"/>
        </w:rPr>
        <w:t xml:space="preserve"> comme un outil d’arrière-plan de diffusion de contenu</w:t>
      </w:r>
      <w:r w:rsidR="00CB3644" w:rsidRPr="00CF07D9">
        <w:rPr>
          <w:rFonts w:eastAsia="Times New Roman" w:cstheme="minorHAnsi"/>
          <w:sz w:val="21"/>
          <w:szCs w:val="20"/>
          <w:lang w:val="fr-CA" w:eastAsia="fr-FR"/>
        </w:rPr>
        <w:t>. L</w:t>
      </w:r>
      <w:r w:rsidR="009D39CA" w:rsidRPr="00CF07D9">
        <w:rPr>
          <w:rFonts w:eastAsia="Times New Roman" w:cstheme="minorHAnsi"/>
          <w:sz w:val="21"/>
          <w:szCs w:val="20"/>
          <w:lang w:val="fr-CA" w:eastAsia="fr-FR"/>
        </w:rPr>
        <w:t xml:space="preserve">es </w:t>
      </w:r>
      <w:hyperlink r:id="rId12" w:history="1">
        <w:r w:rsidR="009D39CA" w:rsidRPr="00CF07D9">
          <w:rPr>
            <w:rStyle w:val="Lienhypertexte"/>
            <w:rFonts w:eastAsia="Times New Roman" w:cstheme="minorHAnsi"/>
            <w:sz w:val="21"/>
            <w:szCs w:val="20"/>
            <w:lang w:val="fr-CA" w:eastAsia="fr-FR"/>
          </w:rPr>
          <w:t>facebook</w:t>
        </w:r>
      </w:hyperlink>
      <w:r w:rsidR="009D39CA" w:rsidRPr="00CF07D9">
        <w:rPr>
          <w:rFonts w:eastAsia="Times New Roman" w:cstheme="minorHAnsi"/>
          <w:sz w:val="21"/>
          <w:szCs w:val="20"/>
          <w:lang w:val="fr-CA" w:eastAsia="fr-FR"/>
        </w:rPr>
        <w:t xml:space="preserve">, </w:t>
      </w:r>
      <w:hyperlink r:id="rId13" w:history="1">
        <w:r w:rsidR="009D39CA" w:rsidRPr="00CF07D9">
          <w:rPr>
            <w:rStyle w:val="Lienhypertexte"/>
            <w:rFonts w:eastAsia="Times New Roman" w:cstheme="minorHAnsi"/>
            <w:sz w:val="21"/>
            <w:szCs w:val="20"/>
            <w:lang w:val="fr-CA" w:eastAsia="fr-FR"/>
          </w:rPr>
          <w:t>linkedin</w:t>
        </w:r>
      </w:hyperlink>
      <w:r w:rsidR="009D39CA" w:rsidRPr="00CF07D9">
        <w:rPr>
          <w:rFonts w:eastAsia="Times New Roman" w:cstheme="minorHAnsi"/>
          <w:sz w:val="21"/>
          <w:szCs w:val="20"/>
          <w:lang w:val="fr-CA" w:eastAsia="fr-FR"/>
        </w:rPr>
        <w:t xml:space="preserve">, </w:t>
      </w:r>
      <w:hyperlink r:id="rId14" w:history="1">
        <w:r w:rsidR="009D39CA" w:rsidRPr="00CF07D9">
          <w:rPr>
            <w:rStyle w:val="Lienhypertexte"/>
            <w:rFonts w:eastAsia="Times New Roman" w:cstheme="minorHAnsi"/>
            <w:sz w:val="21"/>
            <w:szCs w:val="20"/>
            <w:lang w:val="fr-CA" w:eastAsia="fr-FR"/>
          </w:rPr>
          <w:t>instagram</w:t>
        </w:r>
      </w:hyperlink>
      <w:r w:rsidR="002F40F6" w:rsidRPr="00CF07D9">
        <w:rPr>
          <w:rFonts w:eastAsia="Times New Roman" w:cstheme="minorHAnsi"/>
          <w:sz w:val="21"/>
          <w:szCs w:val="20"/>
          <w:lang w:val="fr-CA" w:eastAsia="fr-FR"/>
        </w:rPr>
        <w:t xml:space="preserve"> </w:t>
      </w:r>
      <w:r w:rsidR="003A083D" w:rsidRPr="00CF07D9">
        <w:rPr>
          <w:rFonts w:eastAsia="Times New Roman" w:cstheme="minorHAnsi"/>
          <w:sz w:val="21"/>
          <w:szCs w:val="20"/>
          <w:lang w:val="fr-CA" w:eastAsia="fr-FR"/>
        </w:rPr>
        <w:t xml:space="preserve">de </w:t>
      </w:r>
      <w:r w:rsidR="004C60A6" w:rsidRPr="00CF07D9">
        <w:rPr>
          <w:rFonts w:eastAsia="Times New Roman" w:cstheme="minorHAnsi"/>
          <w:sz w:val="21"/>
          <w:szCs w:val="20"/>
          <w:lang w:val="fr-CA" w:eastAsia="fr-FR"/>
        </w:rPr>
        <w:t>la Table</w:t>
      </w:r>
      <w:r w:rsidR="003A083D" w:rsidRPr="00CF07D9">
        <w:rPr>
          <w:rFonts w:eastAsia="Times New Roman" w:cstheme="minorHAnsi"/>
          <w:sz w:val="21"/>
          <w:szCs w:val="20"/>
          <w:lang w:val="fr-CA" w:eastAsia="fr-FR"/>
        </w:rPr>
        <w:t xml:space="preserve"> </w:t>
      </w:r>
      <w:r w:rsidR="002F40F6" w:rsidRPr="00CF07D9">
        <w:rPr>
          <w:rFonts w:eastAsia="Times New Roman" w:cstheme="minorHAnsi"/>
          <w:sz w:val="21"/>
          <w:szCs w:val="20"/>
          <w:lang w:val="fr-CA" w:eastAsia="fr-FR"/>
        </w:rPr>
        <w:t>et des Arrêts Gourmands</w:t>
      </w:r>
      <w:r w:rsidR="006E5E12">
        <w:rPr>
          <w:rFonts w:eastAsia="Times New Roman" w:cstheme="minorHAnsi"/>
          <w:sz w:val="21"/>
          <w:szCs w:val="20"/>
          <w:lang w:val="fr-CA" w:eastAsia="fr-FR"/>
        </w:rPr>
        <w:t>, en coopération avec les partenaires,</w:t>
      </w:r>
      <w:r w:rsidR="002F40F6" w:rsidRPr="00CF07D9">
        <w:rPr>
          <w:rFonts w:eastAsia="Times New Roman" w:cstheme="minorHAnsi"/>
          <w:sz w:val="21"/>
          <w:szCs w:val="20"/>
          <w:lang w:val="fr-CA" w:eastAsia="fr-FR"/>
        </w:rPr>
        <w:t xml:space="preserve"> </w:t>
      </w:r>
      <w:r w:rsidR="009D39CA" w:rsidRPr="00CF07D9">
        <w:rPr>
          <w:rFonts w:eastAsia="Times New Roman" w:cstheme="minorHAnsi"/>
          <w:sz w:val="21"/>
          <w:szCs w:val="20"/>
          <w:lang w:val="fr-CA" w:eastAsia="fr-FR"/>
        </w:rPr>
        <w:t>port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>eront</w:t>
      </w:r>
      <w:r w:rsidR="009D39CA" w:rsidRPr="00CF07D9">
        <w:rPr>
          <w:rFonts w:eastAsia="Times New Roman" w:cstheme="minorHAnsi"/>
          <w:sz w:val="21"/>
          <w:szCs w:val="20"/>
          <w:lang w:val="fr-CA" w:eastAsia="fr-FR"/>
        </w:rPr>
        <w:t xml:space="preserve"> </w:t>
      </w:r>
      <w:r w:rsidRPr="00CF07D9">
        <w:rPr>
          <w:rFonts w:eastAsia="Times New Roman" w:cstheme="minorHAnsi"/>
          <w:sz w:val="21"/>
          <w:szCs w:val="20"/>
          <w:lang w:val="fr-CA" w:eastAsia="fr-FR"/>
        </w:rPr>
        <w:t>ensuite</w:t>
      </w:r>
      <w:r w:rsidR="009D39CA" w:rsidRPr="00CF07D9">
        <w:rPr>
          <w:rFonts w:eastAsia="Times New Roman" w:cstheme="minorHAnsi"/>
          <w:sz w:val="21"/>
          <w:szCs w:val="20"/>
          <w:lang w:val="fr-CA" w:eastAsia="fr-FR"/>
        </w:rPr>
        <w:t xml:space="preserve"> les projets au front.  </w:t>
      </w:r>
    </w:p>
    <w:p w14:paraId="3D1D0A1F" w14:textId="2C914D6C" w:rsidR="005934C3" w:rsidRDefault="005934C3" w:rsidP="00A7253D">
      <w:pPr>
        <w:jc w:val="both"/>
        <w:rPr>
          <w:rFonts w:eastAsia="Times New Roman" w:cstheme="minorHAnsi"/>
          <w:sz w:val="22"/>
          <w:szCs w:val="22"/>
          <w:lang w:val="fr-CA" w:eastAsia="fr-FR"/>
        </w:rPr>
      </w:pPr>
    </w:p>
    <w:p w14:paraId="400E8B81" w14:textId="4EFFBBD1" w:rsidR="00777942" w:rsidRPr="00CB3644" w:rsidRDefault="00AD1467" w:rsidP="00A7253D">
      <w:pPr>
        <w:jc w:val="both"/>
        <w:rPr>
          <w:rFonts w:eastAsia="Times New Roman" w:cstheme="minorHAnsi"/>
          <w:sz w:val="20"/>
          <w:szCs w:val="22"/>
          <w:lang w:val="fr-CA" w:eastAsia="fr-FR"/>
        </w:rPr>
      </w:pPr>
      <w:r w:rsidRPr="005934C3">
        <w:rPr>
          <w:rFonts w:eastAsia="Times New Roman" w:cstheme="minorHAnsi"/>
          <w:sz w:val="20"/>
          <w:szCs w:val="22"/>
          <w:lang w:val="fr-CA" w:eastAsia="fr-FR"/>
        </w:rPr>
        <w:t xml:space="preserve">Ce projet est rendu possible grâce au financement de l’entente sectorielle pour le développement du secteur bioalimentaire de la Chaudière-Appalaches et ses partenaires signataires :  le Ministère de l’Agriculture, des Pêcheries et de l’Alimentation du Québec (MAPAQ), la Fédération de l’Union des Producteurs Agricoles de la Chaudière-Appalaches (UPA), les MRC, la Ville de Lévis et le Ministère des Affaires municipales et de l’Habitation (MAMH). </w:t>
      </w:r>
    </w:p>
    <w:p w14:paraId="387117F6" w14:textId="28B44003" w:rsidR="006F34D3" w:rsidRPr="00433F73" w:rsidRDefault="0006417A" w:rsidP="005934C3">
      <w:pPr>
        <w:jc w:val="center"/>
        <w:rPr>
          <w:rFonts w:ascii="Calibri" w:eastAsia="Calibri" w:hAnsi="Calibri" w:cs="Calibri"/>
          <w:sz w:val="22"/>
          <w:szCs w:val="22"/>
        </w:rPr>
      </w:pPr>
      <w:r w:rsidRPr="00433F73">
        <w:rPr>
          <w:rFonts w:ascii="Calibri" w:eastAsia="Calibri" w:hAnsi="Calibri" w:cs="Calibri"/>
          <w:color w:val="000000"/>
          <w:sz w:val="22"/>
          <w:szCs w:val="22"/>
        </w:rPr>
        <w:t>-30-</w:t>
      </w:r>
    </w:p>
    <w:p w14:paraId="2AA93CEB" w14:textId="7525711B" w:rsidR="00A91939" w:rsidRPr="00A51AC7" w:rsidRDefault="00026EB4" w:rsidP="00026EB4">
      <w:pPr>
        <w:rPr>
          <w:rFonts w:eastAsia="Times New Roman" w:cstheme="minorHAnsi"/>
          <w:b/>
          <w:sz w:val="20"/>
          <w:szCs w:val="20"/>
          <w:lang w:val="fr-CA" w:eastAsia="fr-FR"/>
        </w:rPr>
      </w:pPr>
      <w:r w:rsidRPr="00A51AC7">
        <w:rPr>
          <w:rFonts w:eastAsia="Times New Roman" w:cstheme="minorHAnsi"/>
          <w:b/>
          <w:sz w:val="20"/>
          <w:szCs w:val="20"/>
          <w:lang w:val="fr-CA" w:eastAsia="fr-FR"/>
        </w:rPr>
        <w:t xml:space="preserve">Source : </w:t>
      </w:r>
    </w:p>
    <w:p w14:paraId="3992D8DD" w14:textId="77777777" w:rsidR="00A91939" w:rsidRPr="00A51AC7" w:rsidRDefault="00A91939" w:rsidP="00026EB4">
      <w:pPr>
        <w:rPr>
          <w:rFonts w:eastAsia="Times New Roman" w:cstheme="minorHAnsi"/>
          <w:sz w:val="20"/>
          <w:szCs w:val="20"/>
          <w:lang w:val="fr-CA" w:eastAsia="fr-FR"/>
        </w:rPr>
      </w:pPr>
      <w:r w:rsidRPr="00A51AC7">
        <w:rPr>
          <w:rFonts w:eastAsia="Times New Roman" w:cstheme="minorHAnsi"/>
          <w:sz w:val="20"/>
          <w:szCs w:val="20"/>
          <w:lang w:val="fr-CA" w:eastAsia="fr-FR"/>
        </w:rPr>
        <w:t>Lucas Grolleau,</w:t>
      </w:r>
      <w:r w:rsidR="00026EB4" w:rsidRPr="00A51AC7">
        <w:rPr>
          <w:rFonts w:eastAsia="Times New Roman" w:cstheme="minorHAnsi"/>
          <w:sz w:val="20"/>
          <w:szCs w:val="20"/>
          <w:lang w:val="fr-CA" w:eastAsia="fr-FR"/>
        </w:rPr>
        <w:t xml:space="preserve"> </w:t>
      </w:r>
    </w:p>
    <w:p w14:paraId="519679CA" w14:textId="1DBBAE15" w:rsidR="00026EB4" w:rsidRPr="00A51AC7" w:rsidRDefault="00A91939" w:rsidP="00026EB4">
      <w:pPr>
        <w:rPr>
          <w:rFonts w:eastAsia="Times New Roman" w:cstheme="minorHAnsi"/>
          <w:sz w:val="20"/>
          <w:szCs w:val="20"/>
          <w:lang w:val="fr-CA" w:eastAsia="fr-FR"/>
        </w:rPr>
      </w:pPr>
      <w:r w:rsidRPr="00A51AC7">
        <w:rPr>
          <w:rFonts w:eastAsia="Times New Roman" w:cstheme="minorHAnsi"/>
          <w:sz w:val="20"/>
          <w:szCs w:val="20"/>
          <w:lang w:val="fr-CA" w:eastAsia="fr-FR"/>
        </w:rPr>
        <w:t xml:space="preserve">Chargé de projets </w:t>
      </w:r>
      <w:r w:rsidR="00CB3644">
        <w:rPr>
          <w:rFonts w:eastAsia="Times New Roman" w:cstheme="minorHAnsi"/>
          <w:sz w:val="20"/>
          <w:szCs w:val="20"/>
          <w:lang w:val="fr-CA" w:eastAsia="fr-FR"/>
        </w:rPr>
        <w:t xml:space="preserve">et de communication </w:t>
      </w:r>
      <w:r w:rsidRPr="00A51AC7">
        <w:rPr>
          <w:rFonts w:eastAsia="Times New Roman" w:cstheme="minorHAnsi"/>
          <w:sz w:val="20"/>
          <w:szCs w:val="20"/>
          <w:lang w:val="fr-CA" w:eastAsia="fr-FR"/>
        </w:rPr>
        <w:t xml:space="preserve">à la Table Agroalimentaire de </w:t>
      </w:r>
      <w:r w:rsidR="005934C3" w:rsidRPr="00A51AC7">
        <w:rPr>
          <w:rFonts w:eastAsia="Times New Roman" w:cstheme="minorHAnsi"/>
          <w:sz w:val="20"/>
          <w:szCs w:val="20"/>
          <w:lang w:val="fr-CA" w:eastAsia="fr-FR"/>
        </w:rPr>
        <w:t xml:space="preserve">la </w:t>
      </w:r>
      <w:r w:rsidRPr="00A51AC7">
        <w:rPr>
          <w:rFonts w:eastAsia="Times New Roman" w:cstheme="minorHAnsi"/>
          <w:sz w:val="20"/>
          <w:szCs w:val="20"/>
          <w:lang w:val="fr-CA" w:eastAsia="fr-FR"/>
        </w:rPr>
        <w:t>Chaudière-Appalaches</w:t>
      </w:r>
    </w:p>
    <w:p w14:paraId="65D19D18" w14:textId="77777777" w:rsidR="00CF07D9" w:rsidRDefault="00A509E3">
      <w:pPr>
        <w:rPr>
          <w:rFonts w:eastAsia="Times New Roman" w:cstheme="minorHAnsi"/>
          <w:sz w:val="20"/>
          <w:szCs w:val="20"/>
          <w:lang w:val="fr-CA" w:eastAsia="fr-FR"/>
        </w:rPr>
      </w:pPr>
      <w:hyperlink r:id="rId15" w:history="1">
        <w:r w:rsidR="002F40F6" w:rsidRPr="005542C3">
          <w:rPr>
            <w:rStyle w:val="Lienhypertexte"/>
            <w:rFonts w:eastAsia="Times New Roman" w:cstheme="minorHAnsi"/>
            <w:sz w:val="20"/>
            <w:szCs w:val="20"/>
            <w:lang w:val="fr-CA" w:eastAsia="fr-FR"/>
          </w:rPr>
          <w:t>lucas.grolleau@taca.qc.ca</w:t>
        </w:r>
      </w:hyperlink>
      <w:r w:rsidR="002F40F6">
        <w:rPr>
          <w:rFonts w:eastAsia="Times New Roman" w:cstheme="minorHAnsi"/>
          <w:sz w:val="20"/>
          <w:szCs w:val="20"/>
          <w:lang w:val="fr-CA" w:eastAsia="fr-FR"/>
        </w:rPr>
        <w:t xml:space="preserve">, </w:t>
      </w:r>
    </w:p>
    <w:p w14:paraId="2E4F3F6D" w14:textId="515BC165" w:rsidR="00142446" w:rsidRPr="00CF07D9" w:rsidRDefault="002F40F6">
      <w:pPr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/>
          <w:sz w:val="20"/>
          <w:lang w:eastAsia="fr-FR"/>
        </w:rPr>
        <w:t>@</w:t>
      </w:r>
      <w:proofErr w:type="spellStart"/>
      <w:r>
        <w:rPr>
          <w:rFonts w:eastAsia="Times New Roman"/>
          <w:sz w:val="20"/>
          <w:lang w:eastAsia="fr-FR"/>
        </w:rPr>
        <w:t>tableagroca</w:t>
      </w:r>
      <w:proofErr w:type="spellEnd"/>
      <w:r w:rsidR="00CF07D9">
        <w:rPr>
          <w:rFonts w:eastAsia="Times New Roman"/>
          <w:sz w:val="20"/>
          <w:lang w:eastAsia="fr-FR"/>
        </w:rPr>
        <w:t xml:space="preserve"> / </w:t>
      </w:r>
      <w:r w:rsidR="006A70F0">
        <w:rPr>
          <w:rFonts w:eastAsia="Times New Roman"/>
          <w:sz w:val="20"/>
          <w:lang w:eastAsia="fr-FR"/>
        </w:rPr>
        <w:t>@</w:t>
      </w:r>
      <w:proofErr w:type="spellStart"/>
      <w:r w:rsidR="006A70F0">
        <w:rPr>
          <w:rFonts w:eastAsia="Times New Roman"/>
          <w:sz w:val="20"/>
          <w:lang w:eastAsia="fr-FR"/>
        </w:rPr>
        <w:t>arretsgourmandsca</w:t>
      </w:r>
      <w:proofErr w:type="spellEnd"/>
      <w:r w:rsidR="00CF07D9">
        <w:rPr>
          <w:rFonts w:eastAsia="Times New Roman"/>
          <w:sz w:val="20"/>
          <w:lang w:eastAsia="fr-FR"/>
        </w:rPr>
        <w:t xml:space="preserve"> </w:t>
      </w:r>
    </w:p>
    <w:sectPr w:rsidR="00142446" w:rsidRPr="00CF07D9" w:rsidSect="00947B0E">
      <w:footerReference w:type="even" r:id="rId16"/>
      <w:footerReference w:type="default" r:id="rId17"/>
      <w:pgSz w:w="12240" w:h="15840"/>
      <w:pgMar w:top="740" w:right="1800" w:bottom="9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97E50" w14:textId="77777777" w:rsidR="00A509E3" w:rsidRDefault="00A509E3" w:rsidP="00B22A83">
      <w:r>
        <w:separator/>
      </w:r>
    </w:p>
  </w:endnote>
  <w:endnote w:type="continuationSeparator" w:id="0">
    <w:p w14:paraId="324CF006" w14:textId="77777777" w:rsidR="00A509E3" w:rsidRDefault="00A509E3" w:rsidP="00B2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987356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6F65292" w14:textId="77777777" w:rsidR="00B22A83" w:rsidRDefault="00B22A83" w:rsidP="00C97A8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CA7E22" w14:textId="77777777" w:rsidR="00B22A83" w:rsidRDefault="00B22A83" w:rsidP="00B22A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69D2" w14:textId="77777777" w:rsidR="00B22A83" w:rsidRDefault="00B22A83" w:rsidP="00B22A8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7F9A7" w14:textId="77777777" w:rsidR="00A509E3" w:rsidRDefault="00A509E3" w:rsidP="00B22A83">
      <w:r>
        <w:separator/>
      </w:r>
    </w:p>
  </w:footnote>
  <w:footnote w:type="continuationSeparator" w:id="0">
    <w:p w14:paraId="020C10C4" w14:textId="77777777" w:rsidR="00A509E3" w:rsidRDefault="00A509E3" w:rsidP="00B2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2F98"/>
    <w:multiLevelType w:val="multilevel"/>
    <w:tmpl w:val="1692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915E95"/>
    <w:multiLevelType w:val="multilevel"/>
    <w:tmpl w:val="A31A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46"/>
    <w:rsid w:val="00026EB4"/>
    <w:rsid w:val="00027C62"/>
    <w:rsid w:val="0006417A"/>
    <w:rsid w:val="00081FBE"/>
    <w:rsid w:val="00086204"/>
    <w:rsid w:val="000A710A"/>
    <w:rsid w:val="00130D18"/>
    <w:rsid w:val="00142446"/>
    <w:rsid w:val="001618F4"/>
    <w:rsid w:val="00190B1E"/>
    <w:rsid w:val="001957C4"/>
    <w:rsid w:val="001D2697"/>
    <w:rsid w:val="00233B58"/>
    <w:rsid w:val="00297CF4"/>
    <w:rsid w:val="002A6F0E"/>
    <w:rsid w:val="002C0DEC"/>
    <w:rsid w:val="002C2139"/>
    <w:rsid w:val="002F40F6"/>
    <w:rsid w:val="00311CF1"/>
    <w:rsid w:val="00370958"/>
    <w:rsid w:val="003A083D"/>
    <w:rsid w:val="003C54BF"/>
    <w:rsid w:val="003C753D"/>
    <w:rsid w:val="00426F02"/>
    <w:rsid w:val="00433F73"/>
    <w:rsid w:val="004A1004"/>
    <w:rsid w:val="004A62FF"/>
    <w:rsid w:val="004A73A1"/>
    <w:rsid w:val="004B6251"/>
    <w:rsid w:val="004C60A6"/>
    <w:rsid w:val="005127BF"/>
    <w:rsid w:val="00532DB5"/>
    <w:rsid w:val="00580AA2"/>
    <w:rsid w:val="00582ED3"/>
    <w:rsid w:val="005934C3"/>
    <w:rsid w:val="005A2E3D"/>
    <w:rsid w:val="005B4654"/>
    <w:rsid w:val="005C7B33"/>
    <w:rsid w:val="00604C99"/>
    <w:rsid w:val="006449B9"/>
    <w:rsid w:val="006A70F0"/>
    <w:rsid w:val="006E5E12"/>
    <w:rsid w:val="006F34D3"/>
    <w:rsid w:val="00760327"/>
    <w:rsid w:val="00777942"/>
    <w:rsid w:val="00800C92"/>
    <w:rsid w:val="0086090E"/>
    <w:rsid w:val="008655D4"/>
    <w:rsid w:val="00883629"/>
    <w:rsid w:val="0088445A"/>
    <w:rsid w:val="008C1E94"/>
    <w:rsid w:val="008C5579"/>
    <w:rsid w:val="008D10E2"/>
    <w:rsid w:val="0091001D"/>
    <w:rsid w:val="00934508"/>
    <w:rsid w:val="00940EDC"/>
    <w:rsid w:val="00947B0E"/>
    <w:rsid w:val="00957236"/>
    <w:rsid w:val="009701F9"/>
    <w:rsid w:val="009B7727"/>
    <w:rsid w:val="009D39CA"/>
    <w:rsid w:val="009D74B7"/>
    <w:rsid w:val="009F05BC"/>
    <w:rsid w:val="009F69B6"/>
    <w:rsid w:val="00A509E3"/>
    <w:rsid w:val="00A51AC7"/>
    <w:rsid w:val="00A7253D"/>
    <w:rsid w:val="00A72B21"/>
    <w:rsid w:val="00A8483F"/>
    <w:rsid w:val="00A91939"/>
    <w:rsid w:val="00A94CFA"/>
    <w:rsid w:val="00AD1467"/>
    <w:rsid w:val="00B14E28"/>
    <w:rsid w:val="00B22A83"/>
    <w:rsid w:val="00B32385"/>
    <w:rsid w:val="00B463FF"/>
    <w:rsid w:val="00B524FC"/>
    <w:rsid w:val="00BC4129"/>
    <w:rsid w:val="00BC4D62"/>
    <w:rsid w:val="00BD1F24"/>
    <w:rsid w:val="00C13E03"/>
    <w:rsid w:val="00C900EE"/>
    <w:rsid w:val="00C903DF"/>
    <w:rsid w:val="00C94435"/>
    <w:rsid w:val="00C97A8E"/>
    <w:rsid w:val="00CB3644"/>
    <w:rsid w:val="00CE167C"/>
    <w:rsid w:val="00CE4F74"/>
    <w:rsid w:val="00CF07D9"/>
    <w:rsid w:val="00D2563A"/>
    <w:rsid w:val="00D45CA6"/>
    <w:rsid w:val="00D461D3"/>
    <w:rsid w:val="00D913B8"/>
    <w:rsid w:val="00DA0B7B"/>
    <w:rsid w:val="00DD0EF3"/>
    <w:rsid w:val="00E166CC"/>
    <w:rsid w:val="00E364E3"/>
    <w:rsid w:val="00EA3C19"/>
    <w:rsid w:val="00EE633B"/>
    <w:rsid w:val="00EE7979"/>
    <w:rsid w:val="00EF7122"/>
    <w:rsid w:val="00F15E55"/>
    <w:rsid w:val="00F33329"/>
    <w:rsid w:val="00F504C6"/>
    <w:rsid w:val="00FC3703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77BB"/>
  <w15:chartTrackingRefBased/>
  <w15:docId w15:val="{827846CA-0F33-A644-9C71-55AB385D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pc41">
    <w:name w:val="_rpc_41"/>
    <w:basedOn w:val="Policepardfaut"/>
    <w:rsid w:val="00142446"/>
  </w:style>
  <w:style w:type="paragraph" w:styleId="Pieddepage">
    <w:name w:val="footer"/>
    <w:basedOn w:val="Normal"/>
    <w:link w:val="PieddepageCar"/>
    <w:uiPriority w:val="99"/>
    <w:unhideWhenUsed/>
    <w:rsid w:val="00B22A8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A83"/>
  </w:style>
  <w:style w:type="character" w:styleId="Numrodepage">
    <w:name w:val="page number"/>
    <w:basedOn w:val="Policepardfaut"/>
    <w:uiPriority w:val="99"/>
    <w:semiHidden/>
    <w:unhideWhenUsed/>
    <w:rsid w:val="00B22A83"/>
  </w:style>
  <w:style w:type="paragraph" w:styleId="En-tte">
    <w:name w:val="header"/>
    <w:basedOn w:val="Normal"/>
    <w:link w:val="En-tteCar"/>
    <w:uiPriority w:val="99"/>
    <w:unhideWhenUsed/>
    <w:rsid w:val="00B22A8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22A83"/>
  </w:style>
  <w:style w:type="character" w:styleId="Marquedecommentaire">
    <w:name w:val="annotation reference"/>
    <w:basedOn w:val="Policepardfaut"/>
    <w:uiPriority w:val="99"/>
    <w:semiHidden/>
    <w:unhideWhenUsed/>
    <w:rsid w:val="00582E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E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2E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E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2E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E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ED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582ED3"/>
  </w:style>
  <w:style w:type="paragraph" w:styleId="NormalWeb">
    <w:name w:val="Normal (Web)"/>
    <w:basedOn w:val="Normal"/>
    <w:uiPriority w:val="99"/>
    <w:unhideWhenUsed/>
    <w:rsid w:val="00D256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  <w:style w:type="character" w:styleId="Lienhypertexte">
    <w:name w:val="Hyperlink"/>
    <w:basedOn w:val="Policepardfaut"/>
    <w:uiPriority w:val="99"/>
    <w:unhideWhenUsed/>
    <w:rsid w:val="00FD2B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2BB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1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edin.com/company/table-agroalimentaire-de-la-chaudi-re-appalach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ableagro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ca.qc.ca/fr/les-arrets-gourmands/decouvrir-les-arrets-gourman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cas.grolleau@taca.qc.ca" TargetMode="External"/><Relationship Id="rId10" Type="http://schemas.openxmlformats.org/officeDocument/2006/relationships/hyperlink" Target="https://www.taca.qc.ca/fr/les-arrets-gourmands/decouvrir-les-arrets-gourmand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ca.qc.ca" TargetMode="External"/><Relationship Id="rId14" Type="http://schemas.openxmlformats.org/officeDocument/2006/relationships/hyperlink" Target="https://www.instagram.com/arretsgourmandsca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CC69-E79B-C14F-8836-AFC7443F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9</cp:revision>
  <dcterms:created xsi:type="dcterms:W3CDTF">2020-12-02T16:54:00Z</dcterms:created>
  <dcterms:modified xsi:type="dcterms:W3CDTF">2020-12-03T16:43:00Z</dcterms:modified>
</cp:coreProperties>
</file>